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791C65" w14:textId="77777777" w:rsidR="00825FF5" w:rsidRDefault="00CC51A8">
      <w:pPr>
        <w:pStyle w:val="a7"/>
        <w:spacing w:before="144"/>
        <w:rPr>
          <w:color w:val="000000"/>
          <w:sz w:val="18"/>
        </w:rPr>
      </w:pPr>
      <w:r>
        <w:rPr>
          <w:caps/>
          <w:color w:val="000000"/>
          <w:sz w:val="18"/>
        </w:rPr>
        <w:t>Договор    организации контейнерных перевозок</w:t>
      </w:r>
      <w:r>
        <w:rPr>
          <w:color w:val="000000"/>
          <w:sz w:val="18"/>
        </w:rPr>
        <w:t xml:space="preserve"> №К</w:t>
      </w:r>
    </w:p>
    <w:p w14:paraId="3542F9B4" w14:textId="118024D5" w:rsidR="00825FF5" w:rsidRPr="00F62606" w:rsidRDefault="00CC51A8">
      <w:pPr>
        <w:spacing w:before="144"/>
        <w:jc w:val="both"/>
        <w:rPr>
          <w:color w:val="000000"/>
          <w:sz w:val="18"/>
          <w:szCs w:val="18"/>
        </w:rPr>
      </w:pPr>
      <w:r w:rsidRPr="00F62606">
        <w:rPr>
          <w:color w:val="000000"/>
          <w:sz w:val="18"/>
          <w:szCs w:val="18"/>
        </w:rPr>
        <w:t>г. Пенза</w:t>
      </w:r>
      <w:r w:rsidRPr="00F62606">
        <w:rPr>
          <w:color w:val="000000"/>
          <w:sz w:val="18"/>
          <w:szCs w:val="18"/>
        </w:rPr>
        <w:tab/>
      </w:r>
      <w:r w:rsidRPr="00F62606">
        <w:rPr>
          <w:color w:val="000000"/>
          <w:sz w:val="18"/>
          <w:szCs w:val="18"/>
        </w:rPr>
        <w:tab/>
      </w:r>
      <w:r w:rsidRPr="00F62606">
        <w:rPr>
          <w:color w:val="000000"/>
          <w:sz w:val="18"/>
          <w:szCs w:val="18"/>
        </w:rPr>
        <w:tab/>
      </w:r>
      <w:r w:rsidRPr="00F62606">
        <w:rPr>
          <w:color w:val="000000"/>
          <w:sz w:val="18"/>
          <w:szCs w:val="18"/>
        </w:rPr>
        <w:tab/>
      </w:r>
      <w:r w:rsidRPr="00F62606">
        <w:rPr>
          <w:color w:val="000000"/>
          <w:sz w:val="18"/>
          <w:szCs w:val="18"/>
        </w:rPr>
        <w:tab/>
      </w:r>
      <w:r w:rsidRPr="00F62606">
        <w:rPr>
          <w:color w:val="000000"/>
          <w:sz w:val="18"/>
          <w:szCs w:val="18"/>
        </w:rPr>
        <w:tab/>
      </w:r>
      <w:r w:rsidRPr="00F62606">
        <w:rPr>
          <w:color w:val="000000"/>
          <w:sz w:val="18"/>
          <w:szCs w:val="18"/>
        </w:rPr>
        <w:tab/>
      </w:r>
      <w:r w:rsidRPr="00F62606">
        <w:rPr>
          <w:color w:val="000000"/>
          <w:sz w:val="18"/>
          <w:szCs w:val="18"/>
        </w:rPr>
        <w:tab/>
      </w:r>
      <w:r w:rsidRPr="00F62606">
        <w:rPr>
          <w:color w:val="000000"/>
          <w:sz w:val="18"/>
          <w:szCs w:val="18"/>
        </w:rPr>
        <w:tab/>
      </w:r>
      <w:r w:rsidRPr="00F62606">
        <w:rPr>
          <w:color w:val="000000"/>
          <w:sz w:val="18"/>
          <w:szCs w:val="18"/>
        </w:rPr>
        <w:tab/>
        <w:t xml:space="preserve">                  « </w:t>
      </w:r>
      <w:r w:rsidR="00CC6824">
        <w:rPr>
          <w:color w:val="000000"/>
          <w:sz w:val="18"/>
          <w:szCs w:val="18"/>
        </w:rPr>
        <w:t xml:space="preserve">     »                      20</w:t>
      </w:r>
      <w:r w:rsidR="00D041B9">
        <w:rPr>
          <w:color w:val="000000"/>
          <w:sz w:val="18"/>
          <w:szCs w:val="18"/>
        </w:rPr>
        <w:t>2</w:t>
      </w:r>
      <w:r w:rsidR="008D0F5E">
        <w:rPr>
          <w:color w:val="000000"/>
          <w:sz w:val="18"/>
          <w:szCs w:val="18"/>
          <w:lang w:val="en-US"/>
        </w:rPr>
        <w:t>1</w:t>
      </w:r>
      <w:r w:rsidRPr="00F62606">
        <w:rPr>
          <w:color w:val="000000"/>
          <w:sz w:val="18"/>
          <w:szCs w:val="18"/>
        </w:rPr>
        <w:t xml:space="preserve">г. </w:t>
      </w:r>
    </w:p>
    <w:p w14:paraId="657242E6" w14:textId="77777777" w:rsidR="00825FF5" w:rsidRPr="00F62606" w:rsidRDefault="00CC51A8">
      <w:pPr>
        <w:spacing w:before="144"/>
        <w:jc w:val="both"/>
        <w:rPr>
          <w:b/>
          <w:caps/>
          <w:color w:val="000000"/>
          <w:sz w:val="18"/>
          <w:szCs w:val="18"/>
        </w:rPr>
      </w:pPr>
      <w:r w:rsidRPr="00F62606">
        <w:rPr>
          <w:color w:val="000000"/>
          <w:sz w:val="18"/>
          <w:szCs w:val="18"/>
        </w:rPr>
        <w:t xml:space="preserve">Общество с </w:t>
      </w:r>
      <w:r w:rsidR="00D10741" w:rsidRPr="00F62606">
        <w:rPr>
          <w:color w:val="000000"/>
          <w:sz w:val="18"/>
          <w:szCs w:val="18"/>
        </w:rPr>
        <w:t>ограниченной ответственностью «Транспортная компания</w:t>
      </w:r>
      <w:r w:rsidRPr="00F62606">
        <w:rPr>
          <w:color w:val="000000"/>
          <w:sz w:val="18"/>
          <w:szCs w:val="18"/>
        </w:rPr>
        <w:t xml:space="preserve"> «РэйлПоволжье»</w:t>
      </w:r>
      <w:r w:rsidR="00D10741" w:rsidRPr="00F62606">
        <w:rPr>
          <w:color w:val="000000"/>
          <w:sz w:val="18"/>
          <w:szCs w:val="18"/>
        </w:rPr>
        <w:t>»</w:t>
      </w:r>
      <w:r w:rsidRPr="00F62606">
        <w:rPr>
          <w:color w:val="000000"/>
          <w:sz w:val="18"/>
          <w:szCs w:val="18"/>
        </w:rPr>
        <w:t xml:space="preserve">, именуемое в дальнейшем «Исполнитель», в лице </w:t>
      </w:r>
      <w:r w:rsidRPr="00F62606">
        <w:rPr>
          <w:sz w:val="18"/>
          <w:szCs w:val="18"/>
        </w:rPr>
        <w:t>Ген</w:t>
      </w:r>
      <w:r w:rsidR="005D38DA" w:rsidRPr="00F62606">
        <w:rPr>
          <w:sz w:val="18"/>
          <w:szCs w:val="18"/>
        </w:rPr>
        <w:t xml:space="preserve">ерального директора </w:t>
      </w:r>
      <w:r w:rsidR="00EC5C09">
        <w:rPr>
          <w:sz w:val="18"/>
          <w:szCs w:val="18"/>
        </w:rPr>
        <w:t>Ракитиной Екатерины Александровны</w:t>
      </w:r>
      <w:r w:rsidRPr="00F62606">
        <w:rPr>
          <w:sz w:val="18"/>
          <w:szCs w:val="18"/>
        </w:rPr>
        <w:t>, действующего на основании Устава,</w:t>
      </w:r>
      <w:r w:rsidRPr="00F62606">
        <w:rPr>
          <w:color w:val="000000"/>
          <w:sz w:val="18"/>
          <w:szCs w:val="18"/>
        </w:rPr>
        <w:t xml:space="preserve"> с одной стороны и _________ _________________________________, именуемый в дальнейшем «Клиент», в лице _______________________ ______________________, действующего на основании ______________________________, с другой стороны, именуемые также по отдельности – «Сторона», а в совместном упоминании – «Стороны», заключили настоящий договор (далее – «Договор») о нижеследующем.</w:t>
      </w:r>
    </w:p>
    <w:p w14:paraId="6B7D5E50" w14:textId="77777777" w:rsidR="00825FF5" w:rsidRDefault="00CC51A8">
      <w:pPr>
        <w:numPr>
          <w:ilvl w:val="0"/>
          <w:numId w:val="3"/>
        </w:numPr>
        <w:tabs>
          <w:tab w:val="left" w:pos="283"/>
        </w:tabs>
        <w:jc w:val="center"/>
        <w:rPr>
          <w:color w:val="000000"/>
          <w:sz w:val="18"/>
        </w:rPr>
      </w:pPr>
      <w:r>
        <w:rPr>
          <w:b/>
          <w:caps/>
          <w:color w:val="000000"/>
          <w:sz w:val="18"/>
        </w:rPr>
        <w:t>Предмет Договора</w:t>
      </w:r>
    </w:p>
    <w:p w14:paraId="439802AC" w14:textId="77777777" w:rsidR="00825FF5" w:rsidRDefault="00CC51A8">
      <w:pPr>
        <w:numPr>
          <w:ilvl w:val="1"/>
          <w:numId w:val="6"/>
        </w:numPr>
        <w:tabs>
          <w:tab w:val="left" w:pos="585"/>
        </w:tabs>
        <w:jc w:val="both"/>
        <w:rPr>
          <w:b/>
          <w:caps/>
          <w:color w:val="000000"/>
          <w:sz w:val="18"/>
        </w:rPr>
      </w:pPr>
      <w:r>
        <w:rPr>
          <w:color w:val="000000"/>
          <w:sz w:val="18"/>
        </w:rPr>
        <w:t>Исполнитель принимает на себя обязательства выполнить или организовать выполнение определенных настоящим Договором услуг, связанных с перевозкой груза в контейнерах, в железнодорожном прямом и смешанном сообщении, а также при необходимости автомобильным транспортом.</w:t>
      </w:r>
    </w:p>
    <w:p w14:paraId="39AB51A2" w14:textId="77777777" w:rsidR="00825FF5" w:rsidRDefault="00CC51A8">
      <w:pPr>
        <w:numPr>
          <w:ilvl w:val="0"/>
          <w:numId w:val="3"/>
        </w:numPr>
        <w:tabs>
          <w:tab w:val="left" w:pos="283"/>
        </w:tabs>
        <w:jc w:val="center"/>
        <w:rPr>
          <w:color w:val="000000"/>
          <w:sz w:val="18"/>
        </w:rPr>
      </w:pPr>
      <w:r>
        <w:rPr>
          <w:b/>
          <w:caps/>
          <w:color w:val="000000"/>
          <w:sz w:val="18"/>
        </w:rPr>
        <w:t>Права и обязанности СТОРОН ПРИ ПОДАЧЕ КОНТЕЙНЕРА ПО ЗАКАЗУ</w:t>
      </w:r>
    </w:p>
    <w:p w14:paraId="7C6782D3"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Исполнитель обязан обеспечить подачу контейнера под загрузку по адресу и в сроки, указанные в письменном заказе Клиента, которое является поручением Исполнителю (далее «Заказ»), при условии получения оплаты по Заказу (на расчетный счет Исполнителя) не позднее 15:00 по местному времени дня, предшествующего дню подачи контейнера при прямом сообщении и трех суток при прямом-смешенном сообщении. Исполнитель вправе выполнить или организовать выполнение услуг до момента поступления денежных средств или неполной оплаты Клиентом услуг, что не освобождает Клиента от обязанности оплатить услуги в полном объеме. Клиент вправе перечислить на расчетный счет Исполнителя в счет будущих услуг.  Форма Заказа прилагается к настоящему Договору, не может быть изменена Клиентом и становится неотъемлемой частью настоящего Договора с момента получения Исполнителем.</w:t>
      </w:r>
    </w:p>
    <w:p w14:paraId="2A12C3BA"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В случае несвоевременной подачи контейнера вследствие обстоятельств, которые Исполнитель не мог предотвратить и устранение которых от него не зависело, Исполнитель обязан, по возможности, проинформировать об этом Клиента, а при невозможности подачи контейнера в силу указанных обстоятельств, предоставить контейнер в другое согласованное с Клиентом время без дополнительной оплаты.</w:t>
      </w:r>
    </w:p>
    <w:p w14:paraId="2CEB7FC7"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 xml:space="preserve">По окончании загрузки контейнера Исполнитель обязан предоставить Клиенту или его представителю несъемное пломбировочное устройство для опломбирования контейнера. При этом Клиент обязан надлежащим образом оформить все другие документы, </w:t>
      </w:r>
      <w:r>
        <w:rPr>
          <w:sz w:val="18"/>
        </w:rPr>
        <w:t>необходимые для осуществления всех видов государственного контроля</w:t>
      </w:r>
      <w:r>
        <w:rPr>
          <w:color w:val="000000"/>
          <w:sz w:val="18"/>
        </w:rPr>
        <w:t>.</w:t>
      </w:r>
    </w:p>
    <w:p w14:paraId="6191BA86"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Исполнитель обязан принять к организации перевозки загруженный контейнер, опломбированный Клиентом, с надлежаще оформленными Клиентом документами без досмотра и проверки содержимого контейнера на предмет работоспособности, внутренней комплектности, качества, наличия явных или скрытых дефектов, чувствительности к температурному воздействию.</w:t>
      </w:r>
    </w:p>
    <w:p w14:paraId="2EADA097"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При невозможности осуществить пломбирование на месте погрузки, Исполнитель вправе осуществить с устного согласия Клиента пломбирование в другом месте.</w:t>
      </w:r>
    </w:p>
    <w:p w14:paraId="55F688A3"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Исполнитель обязан передать з</w:t>
      </w:r>
      <w:r w:rsidR="002209F0">
        <w:rPr>
          <w:color w:val="000000"/>
          <w:sz w:val="18"/>
        </w:rPr>
        <w:t xml:space="preserve">агруженный контейнер </w:t>
      </w:r>
      <w:r>
        <w:rPr>
          <w:color w:val="000000"/>
          <w:sz w:val="18"/>
        </w:rPr>
        <w:t xml:space="preserve"> на железнодорожной станции отправления для дальнейшей перевозки к пункту назначения, обеспечить диспетчерский контроль, отслеживание продвижения контейнера по железной дороге и информирование Клиента, если последнее предусмотрено Заказом. Сроки доставки контейнера исчисляются по нор</w:t>
      </w:r>
      <w:r w:rsidR="002209F0">
        <w:rPr>
          <w:color w:val="000000"/>
          <w:sz w:val="18"/>
        </w:rPr>
        <w:t>мам железнодорожного транспорта</w:t>
      </w:r>
      <w:r>
        <w:rPr>
          <w:color w:val="000000"/>
          <w:sz w:val="18"/>
        </w:rPr>
        <w:t xml:space="preserve">, действующим на момент получения Исполнителем Заказа. </w:t>
      </w:r>
    </w:p>
    <w:p w14:paraId="6DE4AF80" w14:textId="77777777" w:rsidR="00A307B5" w:rsidRDefault="00A307B5">
      <w:pPr>
        <w:numPr>
          <w:ilvl w:val="1"/>
          <w:numId w:val="4"/>
        </w:numPr>
        <w:tabs>
          <w:tab w:val="clear" w:pos="360"/>
          <w:tab w:val="left" w:pos="349"/>
          <w:tab w:val="left" w:pos="567"/>
        </w:tabs>
        <w:ind w:left="349"/>
        <w:jc w:val="both"/>
        <w:rPr>
          <w:color w:val="000000"/>
          <w:sz w:val="18"/>
        </w:rPr>
      </w:pPr>
      <w:r w:rsidRPr="00A307B5">
        <w:rPr>
          <w:color w:val="000000"/>
          <w:sz w:val="18"/>
        </w:rPr>
        <w:t>Услуги считаются оказанными после прибытия контейнера на станцию назначения, или передаче контейнера грузополучателю при оказании услуг по раскредитации контейнера и доставки до склада. При взаимной договоренности услуга может считаться выполненной ранее прибытия контейнера на станцию назначения, т.е. после передачи груженного контейнера на станции отправления третьему лицу который непосредственно оказывает услуги Исполнителю для дальнейшей отправки в пункт назаначения</w:t>
      </w:r>
    </w:p>
    <w:p w14:paraId="792DBCFB"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Исполнитель обязан своевременно произвести раскредитование перевозочных документов на прибывший на станцию назначения контейнер и доставить контейнер до склада грузополучателя, если последнее предусмотрено Заказом.</w:t>
      </w:r>
    </w:p>
    <w:p w14:paraId="6AB7D035"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Исполнитель обязан предоставлять Клиенту консультации по вопросам организации железнодорожных и автомобильных перевозок, условий страхования грузов, а также порядка решения претензионных вопросов на станции назначения.</w:t>
      </w:r>
    </w:p>
    <w:p w14:paraId="28BB782B"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Исполнитель обязан информировать Клиента о выборе оптимального пути следования, типе подвижного состава для конкретной перевозки, норме его загрузки, условиях перевозки грузов</w:t>
      </w:r>
    </w:p>
    <w:p w14:paraId="3AFDC736"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Исполнитель вправе самостоятельно изменять вид транспорта, маршрут перевозки груза, последовательность перевозки груза различными видами транспорта</w:t>
      </w:r>
    </w:p>
    <w:p w14:paraId="34D0484C"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Исполнитель вправе не приступать к исполнению принятых на себя по договору обязательств и/или вправе удерживать находящийся в его владении груз и/или контейнер  с грузом до полной уплаты услуг по Заявке</w:t>
      </w:r>
    </w:p>
    <w:p w14:paraId="357251BE"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Исполнитель вправе, по истечении 30 (тридцати) календарных дней с даты поступления груза на железнодорожную станцию в пункте назначения, в случае заявленного или фактического отказа грузополучателя от получения контейнера с грузом, по своему выбору и за счет Клиента разгрузить содержимое контейнера на свой склад в пункте назначения, либо возвратить контейнер с грузом на железнодорожную станцию в пункт отправления и разгрузить контейнер на свой склад в пункте отправления</w:t>
      </w:r>
    </w:p>
    <w:p w14:paraId="7DB6C075"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Исполнитель вправе отказаться от исполнения принятых на себя по Договору обязательств, в случае невыполнения Клиентом своих обязательств по настоящему Договору. Исполнитель также вправе не приступать к исполнению принятых на себя по Договору обязательств, до момента устранения Клиентом всех препятствий к исполнению Исполнителем этих обязательств. В этих случаях Клиент несет ответственность за убытки, причиненные Исполнителю в результате нарушения Клиентом своих обязательств перед Исполнителем в соответствии с действующим законодательством РФ.</w:t>
      </w:r>
    </w:p>
    <w:p w14:paraId="670251EC"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В случае необходимости Исполнитель имеет право по поручению Клиента привлекать к выполнению настоящего Договора третьи лица, для чего заключать договора с соответствующими организациями.</w:t>
      </w:r>
    </w:p>
    <w:p w14:paraId="5F0DA9AB"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Клиент обязан руководствоваться стандартными требованиями, предъявляемыми к внутренним перевозкам грузов действующими нормативно-правовыми актами.</w:t>
      </w:r>
    </w:p>
    <w:p w14:paraId="2A32E448" w14:textId="77777777" w:rsidR="00825FF5" w:rsidRPr="00880D25" w:rsidRDefault="00CC51A8" w:rsidP="00880D25">
      <w:pPr>
        <w:numPr>
          <w:ilvl w:val="1"/>
          <w:numId w:val="4"/>
        </w:numPr>
        <w:tabs>
          <w:tab w:val="clear" w:pos="360"/>
          <w:tab w:val="left" w:pos="349"/>
          <w:tab w:val="left" w:pos="567"/>
        </w:tabs>
        <w:ind w:left="349"/>
        <w:jc w:val="both"/>
        <w:rPr>
          <w:color w:val="000000"/>
          <w:sz w:val="18"/>
        </w:rPr>
      </w:pPr>
      <w:r w:rsidRPr="00880D25">
        <w:rPr>
          <w:color w:val="000000"/>
          <w:sz w:val="18"/>
        </w:rPr>
        <w:t>Клиент обязан указать в Заказе на контейнер наименование груза, его характеристики, количество мест, вес, объявленную ценность (если это предусмотрено Правилами перевозок грузов железнодорожным транспортом), точный адрес подачи контейнера, станцию назначения, а также все дополнительные сведения, необходимые для организации и осуществления перевозки.</w:t>
      </w:r>
    </w:p>
    <w:p w14:paraId="7D6C6BDA" w14:textId="77777777" w:rsidR="00880D25" w:rsidRPr="00880D25" w:rsidRDefault="00CC51A8" w:rsidP="00880D25">
      <w:pPr>
        <w:numPr>
          <w:ilvl w:val="1"/>
          <w:numId w:val="4"/>
        </w:numPr>
        <w:tabs>
          <w:tab w:val="clear" w:pos="360"/>
          <w:tab w:val="left" w:pos="349"/>
          <w:tab w:val="left" w:pos="567"/>
        </w:tabs>
        <w:ind w:left="349"/>
        <w:jc w:val="both"/>
        <w:rPr>
          <w:color w:val="000000"/>
          <w:sz w:val="18"/>
        </w:rPr>
      </w:pPr>
      <w:r>
        <w:rPr>
          <w:color w:val="000000"/>
          <w:sz w:val="18"/>
        </w:rPr>
        <w:t>Клиент обязан предоставить необходимые Исполнителю документы (накладные, сертификаты, счета-фактуры, копию телеграммы-подтверждения со станции назначения) и информацию о свойствах груза, об условиях его перевозки и иную информацию, необходимую для исполнения Исполнителем обязанностей, предусмотренных настоящим Договором, а также документы, необходимые для осуществления всех видов государственного контроля в процессе организации перевозки груза.</w:t>
      </w:r>
    </w:p>
    <w:p w14:paraId="43729842"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lastRenderedPageBreak/>
        <w:t xml:space="preserve">Клиент обязан предъявлять грузы для перевозки в контейнерах в надлежащей упаковке (таре), соответствующей стандартам и техническим условиям и согласно утвержденным железнодорожным правилам перевозки грузов, и по следующим техническим нормам загрузки: 40-футовые контейнеры –  не более 25600 кг, 20-футовые – не более  18000 кг; </w:t>
      </w:r>
    </w:p>
    <w:p w14:paraId="1E4804CE"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 xml:space="preserve">Клиент обязан инспектировать порожние контейнеры на предмет их пригодности для перевозки груза, указанного в Заказе. Причины отказа от контейнера указываются в накладной или в другом документе связанным с данной отгрузкой. Если Клиент начал загрузку контейнера, считается, что Исполнитель обеспечил подачу исправного контейнера, пригодного для перевозки груза в соответствии с условиями настоящего Договора. </w:t>
      </w:r>
    </w:p>
    <w:p w14:paraId="4BED0ABB" w14:textId="77777777" w:rsidR="00825FF5" w:rsidRDefault="00CC51A8" w:rsidP="000C49C2">
      <w:pPr>
        <w:numPr>
          <w:ilvl w:val="1"/>
          <w:numId w:val="4"/>
        </w:numPr>
        <w:tabs>
          <w:tab w:val="left" w:pos="567"/>
        </w:tabs>
        <w:jc w:val="both"/>
        <w:rPr>
          <w:color w:val="000000"/>
          <w:sz w:val="18"/>
        </w:rPr>
      </w:pPr>
      <w:r>
        <w:rPr>
          <w:color w:val="000000"/>
          <w:sz w:val="18"/>
        </w:rPr>
        <w:t>Если в процессе перевозки произошла порча груза вызванная техническим состоянием контейнера, которую сам Клиент или его представитель не смог определить на месте погрузки</w:t>
      </w:r>
      <w:r w:rsidR="002209F0">
        <w:rPr>
          <w:color w:val="000000"/>
          <w:sz w:val="18"/>
        </w:rPr>
        <w:t xml:space="preserve"> контейнера</w:t>
      </w:r>
      <w:r w:rsidR="000C49C2">
        <w:rPr>
          <w:color w:val="000000"/>
          <w:sz w:val="18"/>
        </w:rPr>
        <w:t>,</w:t>
      </w:r>
      <w:r w:rsidR="000C49C2" w:rsidRPr="000C49C2">
        <w:rPr>
          <w:color w:val="000000"/>
          <w:sz w:val="18"/>
        </w:rPr>
        <w:t>клиент может подать претензию Исполнителю в 10 дневный  срок после прибытия контейнера</w:t>
      </w:r>
    </w:p>
    <w:p w14:paraId="5FC1951A"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Клиент обязан обеспечить погрузку груза в поданный Исполнителем контейнер, и погрузо-разгрузочные работы должны начинаться без промедления после подачи контейнера. При этом Клиент обязан правильно разместить и закрепить груз для обеспечения невозможности его перемещения внутри контейнера, изготовить деревянный щит защищающий дверной проем от навала груза и по окончании загрузки вложить опись содержимого в контейнер. В случае выявления железной дорогой нарушений в размещении и/или закреплении груза внутри контейнера, Исполнитель вправе устранить такие нарушения за счет Клиента.</w:t>
      </w:r>
    </w:p>
    <w:p w14:paraId="2081F93D"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 xml:space="preserve">При невозможности Клиентом закрепить груз и обеспечить защиту дверного проема от навала груза Исполнитель вправе осуществить данные действия за дополнительную плату, о чем делается пометка в Заказе. </w:t>
      </w:r>
    </w:p>
    <w:p w14:paraId="35435720"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Клиент обязан своевременно оформить документы на право въезда и выезда транспортных средств в местах погрузки контейнера, обеспечить их свободное маневрирование в зоне погрузки, а также отметить в документах фактическое время прибытия и убытия транспортных средств.</w:t>
      </w:r>
    </w:p>
    <w:p w14:paraId="737248C7"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Клиент вправе застраховать груз в страховой компании, предложенной Исполнителем, о чем должен сделать отметку в Заказе на контейнер, или любой другой страховой компании.</w:t>
      </w:r>
    </w:p>
    <w:p w14:paraId="025EF88D"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Клиент обязан своевременно и полностью оплатить услуги Исполнителя в соответствии с условиями настоящего Договора, а в случае повыше</w:t>
      </w:r>
      <w:r w:rsidR="002209F0">
        <w:rPr>
          <w:color w:val="000000"/>
          <w:sz w:val="18"/>
        </w:rPr>
        <w:t xml:space="preserve">ния тарифов и цен на услуги </w:t>
      </w:r>
      <w:r>
        <w:rPr>
          <w:color w:val="000000"/>
          <w:sz w:val="18"/>
        </w:rPr>
        <w:t xml:space="preserve">других организаций, привлеченных Исполнителе к транспортному процессу, компенсировать Исполнителя разницу в течение трех банковских дней после выставления счета на доплату, о чем Исполнитель письменно уведомляет Клиента за 5 (пять) рабочих дней. </w:t>
      </w:r>
    </w:p>
    <w:p w14:paraId="1071EF40"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Клиент обязан компенсировать все расходы, понесенные Исполнителем в связи с исполнением настоящего Договора, включая расходы, связанные с хранением, возвратом либо переадресовкой контейнеров в случае неявки на станцию назначения грузополучателя.</w:t>
      </w:r>
    </w:p>
    <w:p w14:paraId="7DF41C4D"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Клиент обязан при погрузке контейнеров принять меры по обеспечению невозможности перемещения грузов и правильности их крепления внутри контейнера, в соответствии с Техническими условиями размещения и крепления грузов в контейнерах.</w:t>
      </w:r>
    </w:p>
    <w:p w14:paraId="18EEB3B4"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Клиент несет ответственность за ненадлежащее и несвоевременное исполнение условий Договора.</w:t>
      </w:r>
    </w:p>
    <w:p w14:paraId="1870D271"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В случае погрузки контейнера с отцепом, Клиент несет полную материальную ответственность за сохранность контейнера и полуприцепа.</w:t>
      </w:r>
    </w:p>
    <w:p w14:paraId="3B45E88E" w14:textId="77777777" w:rsidR="00825FF5" w:rsidRDefault="00CC51A8">
      <w:pPr>
        <w:numPr>
          <w:ilvl w:val="1"/>
          <w:numId w:val="4"/>
        </w:numPr>
        <w:tabs>
          <w:tab w:val="clear" w:pos="360"/>
          <w:tab w:val="left" w:pos="349"/>
          <w:tab w:val="left" w:pos="567"/>
        </w:tabs>
        <w:ind w:left="349"/>
        <w:jc w:val="both"/>
        <w:rPr>
          <w:color w:val="000000"/>
          <w:sz w:val="18"/>
        </w:rPr>
      </w:pPr>
      <w:r>
        <w:rPr>
          <w:color w:val="000000"/>
          <w:sz w:val="18"/>
        </w:rPr>
        <w:t>Клиент обязан после выгрузки очистить контейнер собственными силами, либо силами своего представителя или грузополучателя от остатков груза, реквизитов крепления, тары, упаковки, мусора</w:t>
      </w:r>
    </w:p>
    <w:p w14:paraId="03F76F93" w14:textId="77777777" w:rsidR="00825FF5" w:rsidRDefault="00CC51A8">
      <w:pPr>
        <w:numPr>
          <w:ilvl w:val="1"/>
          <w:numId w:val="4"/>
        </w:numPr>
        <w:tabs>
          <w:tab w:val="clear" w:pos="360"/>
          <w:tab w:val="left" w:pos="349"/>
          <w:tab w:val="left" w:pos="567"/>
        </w:tabs>
        <w:ind w:left="349"/>
        <w:jc w:val="both"/>
        <w:rPr>
          <w:b/>
          <w:caps/>
          <w:color w:val="000000"/>
          <w:sz w:val="18"/>
        </w:rPr>
      </w:pPr>
      <w:r>
        <w:rPr>
          <w:color w:val="000000"/>
          <w:sz w:val="18"/>
        </w:rPr>
        <w:t xml:space="preserve">Обязанности Клиента в пунктах 2.18, 2.20, 2.22, 2.23, 2.24, 2.30, 2.31 по его распоряжению могут выполнять его представители (Грузоотправители и Грузополучатели) </w:t>
      </w:r>
    </w:p>
    <w:p w14:paraId="468001AA" w14:textId="77777777" w:rsidR="00825FF5" w:rsidRDefault="00CC51A8">
      <w:pPr>
        <w:numPr>
          <w:ilvl w:val="0"/>
          <w:numId w:val="3"/>
        </w:numPr>
        <w:tabs>
          <w:tab w:val="left" w:pos="283"/>
        </w:tabs>
        <w:jc w:val="center"/>
        <w:rPr>
          <w:color w:val="000000"/>
          <w:sz w:val="18"/>
        </w:rPr>
      </w:pPr>
      <w:r>
        <w:rPr>
          <w:b/>
          <w:caps/>
          <w:color w:val="000000"/>
          <w:sz w:val="18"/>
        </w:rPr>
        <w:t>Ответственность сторон</w:t>
      </w:r>
    </w:p>
    <w:p w14:paraId="37CCB77E" w14:textId="77777777" w:rsidR="00825FF5" w:rsidRDefault="00825FF5">
      <w:pPr>
        <w:jc w:val="both"/>
        <w:rPr>
          <w:color w:val="000000"/>
          <w:sz w:val="18"/>
        </w:rPr>
      </w:pPr>
    </w:p>
    <w:p w14:paraId="43A8235B" w14:textId="77777777" w:rsidR="00825FF5" w:rsidRDefault="00CC51A8">
      <w:pPr>
        <w:numPr>
          <w:ilvl w:val="1"/>
          <w:numId w:val="7"/>
        </w:numPr>
        <w:tabs>
          <w:tab w:val="left" w:pos="360"/>
        </w:tabs>
        <w:jc w:val="both"/>
        <w:rPr>
          <w:color w:val="000000"/>
          <w:sz w:val="18"/>
        </w:rPr>
      </w:pPr>
      <w:r>
        <w:rPr>
          <w:color w:val="000000"/>
          <w:sz w:val="18"/>
        </w:rPr>
        <w:t xml:space="preserve">Исполнитель несет ответственность в виде возмещения реального ущерба за утрату, недостачу или повреждение (порчу) груза в период оказания услуг при отсутствующей или поврежденной пломбой, в следующих размерах: за утрату или недостачу груза - в размере действительной (документально подтвержденной) стоимости груза или недостающей его части; за повреждение (порчу) груза - в размере суммы, на которую понизилась действительная (документально подтвержденная) стоимость груза. </w:t>
      </w:r>
    </w:p>
    <w:p w14:paraId="246137F2" w14:textId="77777777" w:rsidR="00825FF5" w:rsidRDefault="00CC51A8">
      <w:pPr>
        <w:numPr>
          <w:ilvl w:val="1"/>
          <w:numId w:val="7"/>
        </w:numPr>
        <w:tabs>
          <w:tab w:val="left" w:pos="360"/>
          <w:tab w:val="left" w:pos="567"/>
        </w:tabs>
        <w:jc w:val="both"/>
        <w:rPr>
          <w:color w:val="000000"/>
          <w:sz w:val="18"/>
        </w:rPr>
      </w:pPr>
      <w:r>
        <w:rPr>
          <w:color w:val="000000"/>
          <w:sz w:val="18"/>
        </w:rPr>
        <w:t xml:space="preserve">Исполнитель освобождается от ответственности, если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а также при отсутствии нарушений пломбы на контейнере, прибывшем в пункт назначения. </w:t>
      </w:r>
    </w:p>
    <w:p w14:paraId="40AC093E" w14:textId="77777777" w:rsidR="00825FF5" w:rsidRDefault="00CC51A8">
      <w:pPr>
        <w:numPr>
          <w:ilvl w:val="1"/>
          <w:numId w:val="7"/>
        </w:numPr>
        <w:tabs>
          <w:tab w:val="left" w:pos="360"/>
          <w:tab w:val="left" w:pos="567"/>
        </w:tabs>
        <w:jc w:val="both"/>
        <w:rPr>
          <w:color w:val="000000"/>
          <w:sz w:val="18"/>
        </w:rPr>
      </w:pPr>
      <w:r>
        <w:rPr>
          <w:color w:val="000000"/>
          <w:sz w:val="18"/>
        </w:rPr>
        <w:t>В случае отказа от погрузки или выгрузки контейнера в день исполнения Заказа, Клиент обязуется компенсировать Исполнителю холостой пробег автотранспортного средства с контейнером согласно тарифам Исполнителя. Исполнитель вправе удержать денежную сумму, равную сумме компенсации холостого пробега, из средств, перечисленных Клиентом авансом в счет оплаты услуг по настоящему Договору.</w:t>
      </w:r>
    </w:p>
    <w:p w14:paraId="22EB708F" w14:textId="77777777" w:rsidR="00825FF5" w:rsidRDefault="00CC51A8">
      <w:pPr>
        <w:numPr>
          <w:ilvl w:val="1"/>
          <w:numId w:val="7"/>
        </w:numPr>
        <w:tabs>
          <w:tab w:val="left" w:pos="360"/>
          <w:tab w:val="left" w:pos="567"/>
        </w:tabs>
        <w:jc w:val="both"/>
        <w:rPr>
          <w:color w:val="000000"/>
          <w:sz w:val="18"/>
        </w:rPr>
      </w:pPr>
      <w:r>
        <w:rPr>
          <w:color w:val="000000"/>
          <w:sz w:val="18"/>
        </w:rPr>
        <w:t>В случае неисполнения Клиентом своих обязательств по настоящему Договору, повлекшего дополнительные расходы Исполнителя, Клиент обязуется компенсировать все расходы, понесенные Исполнителем.</w:t>
      </w:r>
    </w:p>
    <w:p w14:paraId="3D49DA0B" w14:textId="77777777" w:rsidR="00825FF5" w:rsidRPr="00911294" w:rsidRDefault="00CC51A8" w:rsidP="00911294">
      <w:pPr>
        <w:numPr>
          <w:ilvl w:val="1"/>
          <w:numId w:val="7"/>
        </w:numPr>
        <w:tabs>
          <w:tab w:val="left" w:pos="360"/>
          <w:tab w:val="left" w:pos="567"/>
        </w:tabs>
        <w:jc w:val="both"/>
        <w:rPr>
          <w:color w:val="000000"/>
          <w:sz w:val="18"/>
        </w:rPr>
      </w:pPr>
      <w:r w:rsidRPr="00911294">
        <w:rPr>
          <w:color w:val="000000"/>
          <w:sz w:val="18"/>
        </w:rPr>
        <w:t xml:space="preserve">В случае письменного отказа Клиента от заявленной и оплаченной перевозки до момента отправки или если Исполнитель по каким-либо причинам не имеет возможности выполнить перевозку, перечисленные </w:t>
      </w:r>
      <w:hyperlink r:id="rId7" w:history="1">
        <w:r>
          <w:rPr>
            <w:rStyle w:val="a4"/>
          </w:rPr>
          <w:t>авансом</w:t>
        </w:r>
      </w:hyperlink>
      <w:r w:rsidRPr="00911294">
        <w:rPr>
          <w:color w:val="000000"/>
          <w:sz w:val="18"/>
        </w:rPr>
        <w:t xml:space="preserve"> суммы провозных платежей остаются у Исполнителя до дальнейших указаний Клиента. Возврат средств по несостоявшейся перевозке в этом случае производится на основании письма Клиент</w:t>
      </w:r>
      <w:r w:rsidR="00911294" w:rsidRPr="00911294">
        <w:rPr>
          <w:color w:val="000000"/>
          <w:sz w:val="18"/>
        </w:rPr>
        <w:t>.</w:t>
      </w:r>
    </w:p>
    <w:p w14:paraId="553EA565" w14:textId="77777777" w:rsidR="00825FF5" w:rsidRDefault="00CC51A8">
      <w:pPr>
        <w:numPr>
          <w:ilvl w:val="1"/>
          <w:numId w:val="7"/>
        </w:numPr>
        <w:tabs>
          <w:tab w:val="left" w:pos="360"/>
          <w:tab w:val="left" w:pos="567"/>
        </w:tabs>
        <w:jc w:val="both"/>
        <w:rPr>
          <w:color w:val="000000"/>
          <w:sz w:val="18"/>
        </w:rPr>
      </w:pPr>
      <w:r>
        <w:rPr>
          <w:color w:val="000000"/>
          <w:sz w:val="18"/>
        </w:rPr>
        <w:t>За действия или бездействие Клиента, повлекшие нарушения Исполнителем нормативно-правовых актов, ответственность несет Клиент. Если в результате действий или бездействия Клиента Исполнитель понес убытки, Клиент возмещает эти убытки Исполнителю.</w:t>
      </w:r>
    </w:p>
    <w:p w14:paraId="5F5C05E1" w14:textId="77777777" w:rsidR="00825FF5" w:rsidRDefault="00CC51A8">
      <w:pPr>
        <w:numPr>
          <w:ilvl w:val="1"/>
          <w:numId w:val="7"/>
        </w:numPr>
        <w:tabs>
          <w:tab w:val="left" w:pos="360"/>
          <w:tab w:val="left" w:pos="567"/>
        </w:tabs>
        <w:jc w:val="both"/>
        <w:rPr>
          <w:color w:val="000000"/>
          <w:sz w:val="18"/>
        </w:rPr>
      </w:pPr>
      <w:r>
        <w:rPr>
          <w:color w:val="000000"/>
          <w:sz w:val="18"/>
        </w:rPr>
        <w:t>Исполнитель имеет право задержать отправление или выдачу груза и/или загруженного контейнера (вагона) до момента оплаты услуг Клиентом. При этом Клиент обязан оплатить счет, выставленный Исполнителем за простой и/или хранение загруженного контейнера ( вагона) и/или хранение груза</w:t>
      </w:r>
    </w:p>
    <w:p w14:paraId="685A820C" w14:textId="77777777" w:rsidR="00911294" w:rsidRPr="00880D25" w:rsidRDefault="00CC51A8" w:rsidP="00911294">
      <w:pPr>
        <w:numPr>
          <w:ilvl w:val="1"/>
          <w:numId w:val="7"/>
        </w:numPr>
        <w:tabs>
          <w:tab w:val="left" w:pos="360"/>
          <w:tab w:val="left" w:pos="567"/>
        </w:tabs>
        <w:jc w:val="both"/>
        <w:rPr>
          <w:color w:val="000000"/>
          <w:sz w:val="18"/>
        </w:rPr>
      </w:pPr>
      <w:r w:rsidRPr="00880D25">
        <w:rPr>
          <w:color w:val="000000"/>
          <w:sz w:val="18"/>
        </w:rPr>
        <w:t>Клиент несет ответственность за задержку автомобиля с загруженным контейнером в пути следования сотрудниками органов внутренних дел, связанную с проверкой груза, отсутствием или неправильным оформлением документов на груз или иных действий (бездействий) Клиента, приведших к задержке перевозимого груза</w:t>
      </w:r>
      <w:r w:rsidR="00880D25" w:rsidRPr="00880D25">
        <w:rPr>
          <w:color w:val="000000"/>
          <w:sz w:val="18"/>
        </w:rPr>
        <w:t>.</w:t>
      </w:r>
    </w:p>
    <w:p w14:paraId="733BE31E" w14:textId="77777777" w:rsidR="00825FF5" w:rsidRDefault="00CC51A8">
      <w:pPr>
        <w:numPr>
          <w:ilvl w:val="1"/>
          <w:numId w:val="7"/>
        </w:numPr>
        <w:tabs>
          <w:tab w:val="left" w:pos="360"/>
          <w:tab w:val="left" w:pos="567"/>
        </w:tabs>
        <w:jc w:val="both"/>
        <w:rPr>
          <w:color w:val="000000"/>
          <w:sz w:val="18"/>
        </w:rPr>
      </w:pPr>
      <w:r>
        <w:rPr>
          <w:color w:val="000000"/>
          <w:sz w:val="18"/>
        </w:rPr>
        <w:t>При просрочке уплаты Исполнителю стоимости простоя более чем на 3 (три) банковских дня Клиент уплачивает Исполнителю за каждый день просрочки платежа неустойку в размере 0,1 процентов от стоимости простоя.</w:t>
      </w:r>
    </w:p>
    <w:p w14:paraId="5B84F127" w14:textId="77777777" w:rsidR="00825FF5" w:rsidRDefault="00CC51A8">
      <w:pPr>
        <w:numPr>
          <w:ilvl w:val="1"/>
          <w:numId w:val="7"/>
        </w:numPr>
        <w:tabs>
          <w:tab w:val="left" w:pos="360"/>
          <w:tab w:val="left" w:pos="567"/>
        </w:tabs>
        <w:jc w:val="both"/>
        <w:rPr>
          <w:color w:val="000000"/>
          <w:sz w:val="18"/>
        </w:rPr>
      </w:pPr>
      <w:r>
        <w:rPr>
          <w:color w:val="000000"/>
          <w:sz w:val="18"/>
        </w:rPr>
        <w:t xml:space="preserve">Клиент несет ответственность за достоверность сведений, указанных в Заказе на контейнер и в Заявке на доставку, и возмещает Исполнителю убытки, причиненные вследствие нарушений Клиентом своих обязательств по предоставлению полной и достоверной информации, необходимой для выполнения Исполнителем настоящего Договора. Клиент несет риск административной, гражданской и/или уголовной ответственности, применения административных мер по отношению к грузу, а также обязуется возместить </w:t>
      </w:r>
      <w:r>
        <w:rPr>
          <w:color w:val="000000"/>
          <w:sz w:val="18"/>
        </w:rPr>
        <w:lastRenderedPageBreak/>
        <w:t>Исполнителю убытки и оплатить любые административные расходы, штрафы, стоимость хранения или другие расходы, которые могут возникнуть в результате предоставления неверной или заведомо ложной информации о грузе или его содержимом.</w:t>
      </w:r>
    </w:p>
    <w:p w14:paraId="16245DBB" w14:textId="77777777" w:rsidR="00825FF5" w:rsidRDefault="00CC51A8">
      <w:pPr>
        <w:numPr>
          <w:ilvl w:val="1"/>
          <w:numId w:val="7"/>
        </w:numPr>
        <w:tabs>
          <w:tab w:val="left" w:pos="360"/>
          <w:tab w:val="left" w:pos="567"/>
        </w:tabs>
        <w:jc w:val="both"/>
        <w:rPr>
          <w:color w:val="000000"/>
          <w:sz w:val="18"/>
        </w:rPr>
      </w:pPr>
      <w:r>
        <w:rPr>
          <w:color w:val="000000"/>
          <w:sz w:val="18"/>
        </w:rPr>
        <w:t xml:space="preserve">Клиент несет ответственность за ущерб, причиненный повреждением автомобиля, автоприцепа, контейнера, если он был причинен в процессе погрузо-разгрузочных работ, когда такие работы являются обязанностью Клиента в соответствии с настоящим Договором. </w:t>
      </w:r>
    </w:p>
    <w:p w14:paraId="0C2C8C61" w14:textId="77777777" w:rsidR="00825FF5" w:rsidRDefault="00CC51A8">
      <w:pPr>
        <w:numPr>
          <w:ilvl w:val="1"/>
          <w:numId w:val="7"/>
        </w:numPr>
        <w:tabs>
          <w:tab w:val="left" w:pos="360"/>
          <w:tab w:val="left" w:pos="567"/>
        </w:tabs>
        <w:jc w:val="both"/>
        <w:rPr>
          <w:color w:val="000000"/>
          <w:sz w:val="18"/>
        </w:rPr>
      </w:pPr>
      <w:r>
        <w:rPr>
          <w:color w:val="000000"/>
          <w:sz w:val="18"/>
        </w:rPr>
        <w:t>Клиент несет ответственность за перевозку запрещенных грузов согласно Правил перевозок, а также за задержки контейнера в пути следования сотрудниками правоохранительных органов, связанные с проверкой груза, отсутствием или неправильным оформлением документов на груз.</w:t>
      </w:r>
    </w:p>
    <w:p w14:paraId="2412169E" w14:textId="77777777" w:rsidR="00825FF5" w:rsidRDefault="00CC51A8">
      <w:pPr>
        <w:numPr>
          <w:ilvl w:val="1"/>
          <w:numId w:val="7"/>
        </w:numPr>
        <w:tabs>
          <w:tab w:val="left" w:pos="360"/>
          <w:tab w:val="left" w:pos="567"/>
        </w:tabs>
        <w:jc w:val="both"/>
        <w:rPr>
          <w:sz w:val="18"/>
        </w:rPr>
      </w:pPr>
      <w:r>
        <w:rPr>
          <w:color w:val="000000"/>
          <w:sz w:val="18"/>
        </w:rPr>
        <w:t xml:space="preserve">В случае задержки транспортного средства с контейнером у Клиента или его контрагентов сверх норм, установленных Исполнителем, Клиент обязан оплатить Исполнителю стоимость простоя транспортного средства согласно тарифам Исполнителя указанных в Приложение 2 настоящего договора. </w:t>
      </w:r>
    </w:p>
    <w:p w14:paraId="64FA79C6" w14:textId="77777777" w:rsidR="00825FF5" w:rsidRDefault="00CC51A8">
      <w:pPr>
        <w:numPr>
          <w:ilvl w:val="1"/>
          <w:numId w:val="7"/>
        </w:numPr>
        <w:tabs>
          <w:tab w:val="left" w:pos="360"/>
          <w:tab w:val="left" w:pos="567"/>
        </w:tabs>
        <w:jc w:val="both"/>
        <w:rPr>
          <w:color w:val="000000"/>
          <w:sz w:val="18"/>
        </w:rPr>
      </w:pPr>
      <w:r>
        <w:rPr>
          <w:sz w:val="18"/>
        </w:rPr>
        <w:t>Стороны освобождаются от ответственности за частичное или полное неисполнение обязательств по настоящему Договору, если такое неисполнение вызвано обстоятельствами непреодолимой силы</w:t>
      </w:r>
      <w:r>
        <w:rPr>
          <w:color w:val="000000"/>
          <w:sz w:val="18"/>
        </w:rPr>
        <w:t xml:space="preserve"> (форс-мажор). </w:t>
      </w:r>
    </w:p>
    <w:p w14:paraId="781E7A9E" w14:textId="77777777" w:rsidR="00825FF5" w:rsidRDefault="00825FF5">
      <w:pPr>
        <w:tabs>
          <w:tab w:val="left" w:pos="567"/>
        </w:tabs>
        <w:jc w:val="both"/>
        <w:rPr>
          <w:color w:val="000000"/>
          <w:sz w:val="18"/>
        </w:rPr>
      </w:pPr>
    </w:p>
    <w:p w14:paraId="4452E97F" w14:textId="77777777" w:rsidR="00825FF5" w:rsidRDefault="00825FF5">
      <w:pPr>
        <w:pStyle w:val="a5"/>
        <w:spacing w:after="0"/>
        <w:jc w:val="both"/>
        <w:rPr>
          <w:color w:val="000000"/>
          <w:sz w:val="18"/>
        </w:rPr>
      </w:pPr>
    </w:p>
    <w:p w14:paraId="3BD48EC5" w14:textId="77777777" w:rsidR="00825FF5" w:rsidRDefault="00CC51A8">
      <w:pPr>
        <w:numPr>
          <w:ilvl w:val="0"/>
          <w:numId w:val="7"/>
        </w:numPr>
        <w:tabs>
          <w:tab w:val="left" w:pos="360"/>
        </w:tabs>
        <w:jc w:val="center"/>
        <w:rPr>
          <w:color w:val="000000"/>
          <w:sz w:val="18"/>
        </w:rPr>
      </w:pPr>
      <w:r>
        <w:rPr>
          <w:b/>
          <w:caps/>
          <w:color w:val="000000"/>
          <w:sz w:val="18"/>
        </w:rPr>
        <w:t>Стоимость услуг исполнителя и порядок расчетов</w:t>
      </w:r>
    </w:p>
    <w:p w14:paraId="6475E90A" w14:textId="77777777" w:rsidR="00825FF5" w:rsidRDefault="00CC51A8">
      <w:pPr>
        <w:numPr>
          <w:ilvl w:val="1"/>
          <w:numId w:val="7"/>
        </w:numPr>
        <w:tabs>
          <w:tab w:val="left" w:pos="360"/>
          <w:tab w:val="left" w:pos="567"/>
        </w:tabs>
        <w:jc w:val="both"/>
        <w:rPr>
          <w:color w:val="000000"/>
          <w:sz w:val="18"/>
        </w:rPr>
      </w:pPr>
      <w:r>
        <w:rPr>
          <w:color w:val="000000"/>
          <w:sz w:val="18"/>
        </w:rPr>
        <w:t>Стоимость услуг Исполнителя оплачивается на условии 100% предоплаты на основании счета/счетов, выставляемых Исполнителем за планируемый объем работ по каждой Заявке Клиента.</w:t>
      </w:r>
    </w:p>
    <w:p w14:paraId="1A7A1DCB" w14:textId="77777777" w:rsidR="00825FF5" w:rsidRDefault="00CC51A8">
      <w:pPr>
        <w:numPr>
          <w:ilvl w:val="1"/>
          <w:numId w:val="7"/>
        </w:numPr>
        <w:tabs>
          <w:tab w:val="left" w:pos="360"/>
          <w:tab w:val="left" w:pos="567"/>
        </w:tabs>
        <w:jc w:val="both"/>
        <w:rPr>
          <w:color w:val="000000"/>
          <w:sz w:val="18"/>
        </w:rPr>
      </w:pPr>
      <w:r>
        <w:rPr>
          <w:color w:val="000000"/>
          <w:sz w:val="18"/>
        </w:rPr>
        <w:t>Дополнительные услуги, заявленные позже, либо не заявленные, но возникшие в процессе оказания услуги, о необходимости которых Стороны не имели информации на момент согласования Заявки, оплачиваются отд</w:t>
      </w:r>
      <w:r w:rsidR="00D476A9">
        <w:rPr>
          <w:color w:val="000000"/>
          <w:sz w:val="18"/>
        </w:rPr>
        <w:t>ельно, по дополнительному счету согласно Приложению №1 к договору.</w:t>
      </w:r>
    </w:p>
    <w:p w14:paraId="59D5C392" w14:textId="77777777" w:rsidR="00825FF5" w:rsidRDefault="00CC51A8">
      <w:pPr>
        <w:numPr>
          <w:ilvl w:val="1"/>
          <w:numId w:val="7"/>
        </w:numPr>
        <w:tabs>
          <w:tab w:val="left" w:pos="360"/>
          <w:tab w:val="left" w:pos="567"/>
        </w:tabs>
        <w:jc w:val="both"/>
        <w:rPr>
          <w:color w:val="000000"/>
          <w:sz w:val="18"/>
        </w:rPr>
      </w:pPr>
      <w:r>
        <w:rPr>
          <w:color w:val="000000"/>
          <w:sz w:val="18"/>
        </w:rPr>
        <w:t>Стоимость услуги включает все затраты Исполнителя, необходимые для организации и исполнения Заявки.</w:t>
      </w:r>
    </w:p>
    <w:p w14:paraId="78BC952C" w14:textId="77777777" w:rsidR="00825FF5" w:rsidRDefault="00CC51A8">
      <w:pPr>
        <w:numPr>
          <w:ilvl w:val="1"/>
          <w:numId w:val="7"/>
        </w:numPr>
        <w:tabs>
          <w:tab w:val="left" w:pos="360"/>
          <w:tab w:val="left" w:pos="567"/>
        </w:tabs>
        <w:jc w:val="both"/>
        <w:rPr>
          <w:color w:val="000000"/>
          <w:sz w:val="18"/>
        </w:rPr>
      </w:pPr>
      <w:r>
        <w:rPr>
          <w:color w:val="000000"/>
          <w:sz w:val="18"/>
        </w:rPr>
        <w:t>По письменному согласованию сторон возможно получение оплаты в счет настоящего Договора от третьего лица и в третий адрес с обязательной ссылкой на настоящий Договор. Подобные платежи будут являться подтверждением выполнения Клиентом своих обязательств по настоящему Договору. Клиент несет ответственность за своевременное их поступление.</w:t>
      </w:r>
    </w:p>
    <w:p w14:paraId="75B3B0B8" w14:textId="77777777" w:rsidR="00825FF5" w:rsidRDefault="00CC51A8">
      <w:pPr>
        <w:numPr>
          <w:ilvl w:val="1"/>
          <w:numId w:val="7"/>
        </w:numPr>
        <w:tabs>
          <w:tab w:val="left" w:pos="360"/>
          <w:tab w:val="left" w:pos="567"/>
        </w:tabs>
        <w:jc w:val="both"/>
        <w:rPr>
          <w:color w:val="000000"/>
          <w:sz w:val="18"/>
        </w:rPr>
      </w:pPr>
      <w:r>
        <w:rPr>
          <w:color w:val="000000"/>
          <w:sz w:val="18"/>
        </w:rPr>
        <w:t>Исполнитель сохраняет за собой право на перерасчет провозных платежей и стоимости других услуг в случае изменения условий перевозки или введения новых условий для Исполнителя железными дорогами, а также в случае превышения фактической отгрузки над заявленным Клиентом объемом грузов.</w:t>
      </w:r>
    </w:p>
    <w:p w14:paraId="098F66E0" w14:textId="77777777" w:rsidR="00825FF5" w:rsidRDefault="00CC51A8">
      <w:pPr>
        <w:numPr>
          <w:ilvl w:val="1"/>
          <w:numId w:val="7"/>
        </w:numPr>
        <w:tabs>
          <w:tab w:val="left" w:pos="360"/>
          <w:tab w:val="left" w:pos="567"/>
        </w:tabs>
        <w:jc w:val="both"/>
        <w:rPr>
          <w:color w:val="000000"/>
          <w:sz w:val="18"/>
        </w:rPr>
      </w:pPr>
      <w:r>
        <w:rPr>
          <w:color w:val="000000"/>
          <w:sz w:val="18"/>
        </w:rPr>
        <w:t>В случае если Исполнитель выполнит условия Договора на более выгодных для Клиента условиях, Клиент оставляет выгоду Исполнителю.</w:t>
      </w:r>
    </w:p>
    <w:p w14:paraId="5D6A65BB" w14:textId="77777777" w:rsidR="00EA7912" w:rsidRDefault="00CC51A8" w:rsidP="00EA7912">
      <w:pPr>
        <w:numPr>
          <w:ilvl w:val="1"/>
          <w:numId w:val="7"/>
        </w:numPr>
        <w:tabs>
          <w:tab w:val="left" w:pos="360"/>
          <w:tab w:val="left" w:pos="567"/>
        </w:tabs>
        <w:jc w:val="both"/>
        <w:rPr>
          <w:b/>
          <w:caps/>
          <w:color w:val="000000"/>
          <w:sz w:val="18"/>
        </w:rPr>
      </w:pPr>
      <w:r>
        <w:rPr>
          <w:color w:val="000000"/>
          <w:sz w:val="18"/>
        </w:rPr>
        <w:t xml:space="preserve">Все дополнительные расходы по перевозке, выявленные после подписания акта сверки, оформляются дополнением или изменением к акту </w:t>
      </w:r>
      <w:hyperlink r:id="rId8" w:history="1">
        <w:r>
          <w:rPr>
            <w:rStyle w:val="a4"/>
          </w:rPr>
          <w:t>выполненных работ</w:t>
        </w:r>
      </w:hyperlink>
      <w:r>
        <w:rPr>
          <w:color w:val="000000"/>
          <w:sz w:val="18"/>
        </w:rPr>
        <w:t>.</w:t>
      </w:r>
    </w:p>
    <w:p w14:paraId="55CDA647" w14:textId="77777777" w:rsidR="00EA7912" w:rsidRPr="00EA7912" w:rsidRDefault="00EA7912" w:rsidP="00EA7912">
      <w:pPr>
        <w:numPr>
          <w:ilvl w:val="1"/>
          <w:numId w:val="7"/>
        </w:numPr>
        <w:tabs>
          <w:tab w:val="left" w:pos="360"/>
          <w:tab w:val="left" w:pos="567"/>
        </w:tabs>
        <w:jc w:val="both"/>
        <w:rPr>
          <w:b/>
          <w:caps/>
          <w:color w:val="000000"/>
          <w:sz w:val="18"/>
          <w:szCs w:val="18"/>
        </w:rPr>
      </w:pPr>
      <w:r w:rsidRPr="00EA7912">
        <w:rPr>
          <w:sz w:val="18"/>
          <w:szCs w:val="18"/>
        </w:rPr>
        <w:t>Клиент  должен подписать и вернуть Исполнителю акт выполненных работ (УПД), если в течении 30 (тридцати) дней    после     получения вышеперечисленных документов Заказчиком, не последовало никаких письменных претензий в адрес Исполнителя, то сделка считается состоявшей.</w:t>
      </w:r>
    </w:p>
    <w:p w14:paraId="4D70C87C" w14:textId="77777777" w:rsidR="00825FF5" w:rsidRDefault="00CC51A8">
      <w:pPr>
        <w:numPr>
          <w:ilvl w:val="0"/>
          <w:numId w:val="7"/>
        </w:numPr>
        <w:tabs>
          <w:tab w:val="left" w:pos="360"/>
        </w:tabs>
        <w:jc w:val="center"/>
        <w:rPr>
          <w:color w:val="000000"/>
          <w:sz w:val="18"/>
        </w:rPr>
      </w:pPr>
      <w:r>
        <w:rPr>
          <w:b/>
          <w:caps/>
          <w:color w:val="000000"/>
          <w:sz w:val="18"/>
        </w:rPr>
        <w:t>Разрешение споров и прочие условия</w:t>
      </w:r>
    </w:p>
    <w:p w14:paraId="7AC81CF4" w14:textId="77777777" w:rsidR="00825FF5" w:rsidRDefault="00CC51A8">
      <w:pPr>
        <w:pStyle w:val="a5"/>
        <w:numPr>
          <w:ilvl w:val="0"/>
          <w:numId w:val="5"/>
        </w:numPr>
        <w:tabs>
          <w:tab w:val="left" w:pos="360"/>
          <w:tab w:val="left" w:pos="567"/>
        </w:tabs>
        <w:spacing w:after="0"/>
        <w:jc w:val="both"/>
        <w:rPr>
          <w:color w:val="000000"/>
          <w:sz w:val="18"/>
        </w:rPr>
      </w:pPr>
      <w:r>
        <w:rPr>
          <w:color w:val="000000"/>
          <w:sz w:val="18"/>
        </w:rPr>
        <w:t xml:space="preserve">   Все споры, связанные с толкованием и исполнением условий настоящего Договора, не урегулированные Сторонами путем переговоров, подлежат рассмотрению в Арбитражном суде Пензенской области. </w:t>
      </w:r>
    </w:p>
    <w:p w14:paraId="6A0BA9A9" w14:textId="77777777" w:rsidR="00825FF5" w:rsidRDefault="00CC51A8">
      <w:pPr>
        <w:pStyle w:val="a5"/>
        <w:numPr>
          <w:ilvl w:val="1"/>
          <w:numId w:val="8"/>
        </w:numPr>
        <w:tabs>
          <w:tab w:val="left" w:pos="360"/>
          <w:tab w:val="left" w:pos="567"/>
        </w:tabs>
        <w:spacing w:after="0"/>
        <w:jc w:val="both"/>
        <w:rPr>
          <w:color w:val="000000"/>
          <w:sz w:val="18"/>
        </w:rPr>
      </w:pPr>
      <w:r>
        <w:rPr>
          <w:color w:val="000000"/>
          <w:sz w:val="18"/>
        </w:rPr>
        <w:t>До предъявления Исполнителю иска, вытекающего из настоящего Договора, обязательно предъявление Исполнителю письменной претензии, за исключением случаев, предусмотренных действующим законодательством.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груза. Исполнитель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14:paraId="5C789D52" w14:textId="77777777" w:rsidR="00825FF5" w:rsidRDefault="00CC51A8">
      <w:pPr>
        <w:pStyle w:val="a5"/>
        <w:numPr>
          <w:ilvl w:val="1"/>
          <w:numId w:val="8"/>
        </w:numPr>
        <w:tabs>
          <w:tab w:val="left" w:pos="360"/>
          <w:tab w:val="left" w:pos="567"/>
        </w:tabs>
        <w:spacing w:after="0"/>
        <w:jc w:val="both"/>
        <w:rPr>
          <w:color w:val="000000"/>
          <w:sz w:val="18"/>
        </w:rPr>
      </w:pPr>
      <w:r>
        <w:rPr>
          <w:color w:val="000000"/>
          <w:sz w:val="18"/>
        </w:rPr>
        <w:t>В случаях, предусмотренных законодательством и настоящим Договором, Исполнитель обязан запрашивать информацию от Клиента путем направления телефонограммы, телеграммы, факсимильного сообщения или электронной почты, либо использовать иные доступные и разумные средства связи.</w:t>
      </w:r>
    </w:p>
    <w:p w14:paraId="1A384655" w14:textId="77777777" w:rsidR="00825FF5" w:rsidRDefault="00CC51A8">
      <w:pPr>
        <w:pStyle w:val="a5"/>
        <w:numPr>
          <w:ilvl w:val="1"/>
          <w:numId w:val="8"/>
        </w:numPr>
        <w:tabs>
          <w:tab w:val="left" w:pos="360"/>
          <w:tab w:val="left" w:pos="567"/>
        </w:tabs>
        <w:spacing w:after="0"/>
        <w:jc w:val="both"/>
        <w:rPr>
          <w:color w:val="000000"/>
          <w:sz w:val="18"/>
        </w:rPr>
      </w:pPr>
      <w:r>
        <w:rPr>
          <w:color w:val="000000"/>
          <w:sz w:val="18"/>
        </w:rPr>
        <w:t>По вопросам, не урегулированным настоящим Договором, Стороны руководствуются стандартными требованиями, предъявляемыми при международных и внутренних перевозках грузов и установленными Соглашением о международном железнодорожном грузовом сообщении (СМГС), Уставом железнодорожного транспорта Российской Федерации, Правилами  перевозок грузов, следующих в прямом и смешанном сообщении, нормативными и ненормативными актами ОАО «РЖД», ПАО «Трансконтейнер».</w:t>
      </w:r>
    </w:p>
    <w:p w14:paraId="7BEEE1CC" w14:textId="77777777" w:rsidR="00825FF5" w:rsidRDefault="00CC51A8">
      <w:pPr>
        <w:pStyle w:val="a5"/>
        <w:numPr>
          <w:ilvl w:val="1"/>
          <w:numId w:val="8"/>
        </w:numPr>
        <w:tabs>
          <w:tab w:val="left" w:pos="360"/>
          <w:tab w:val="left" w:pos="567"/>
        </w:tabs>
        <w:spacing w:after="0"/>
        <w:jc w:val="both"/>
        <w:rPr>
          <w:color w:val="000000"/>
          <w:sz w:val="18"/>
        </w:rPr>
      </w:pPr>
      <w:r>
        <w:rPr>
          <w:color w:val="000000"/>
          <w:sz w:val="18"/>
        </w:rPr>
        <w:t>Стороны признают действительными настоящий Договор, все заявки и документы, связанные с исполнением настоящего Договора, если они получены посредством факсимильной или иной электронной связи, при условии, что они подписаны собственноручной или электронной цифровой подписью уполномоченного лица. Если служебные отметки технических средств, посредством которых были направлены перечисленные документы, содержащие собственноручную или электронную цифровую подпись уполномоченного лица, не позволяют достоверно установить отправителя документа, отправитель не вправе ссылаться на недействительность таких документов.</w:t>
      </w:r>
    </w:p>
    <w:p w14:paraId="165954C9" w14:textId="77777777" w:rsidR="00A60F5D" w:rsidRPr="00911294" w:rsidRDefault="00CC51A8" w:rsidP="00911294">
      <w:pPr>
        <w:pStyle w:val="a5"/>
        <w:numPr>
          <w:ilvl w:val="1"/>
          <w:numId w:val="8"/>
        </w:numPr>
        <w:tabs>
          <w:tab w:val="left" w:pos="360"/>
          <w:tab w:val="left" w:pos="567"/>
        </w:tabs>
        <w:spacing w:after="0"/>
        <w:jc w:val="both"/>
        <w:rPr>
          <w:color w:val="000000"/>
          <w:sz w:val="18"/>
        </w:rPr>
      </w:pPr>
      <w:r>
        <w:rPr>
          <w:color w:val="000000"/>
          <w:sz w:val="18"/>
        </w:rPr>
        <w:t>Настоящий Договор составлен на русском языке в двух экземплярах, имеющих одинаковую юридическую силу.</w:t>
      </w:r>
    </w:p>
    <w:p w14:paraId="7C16584A" w14:textId="77777777" w:rsidR="00A60F5D" w:rsidRDefault="00A60F5D">
      <w:pPr>
        <w:pStyle w:val="a5"/>
        <w:tabs>
          <w:tab w:val="left" w:pos="567"/>
        </w:tabs>
        <w:spacing w:after="0"/>
        <w:jc w:val="both"/>
        <w:rPr>
          <w:color w:val="000000"/>
          <w:sz w:val="18"/>
        </w:rPr>
      </w:pPr>
    </w:p>
    <w:p w14:paraId="004614B5" w14:textId="77777777" w:rsidR="00825FF5" w:rsidRDefault="00CC51A8">
      <w:pPr>
        <w:numPr>
          <w:ilvl w:val="0"/>
          <w:numId w:val="8"/>
        </w:numPr>
        <w:tabs>
          <w:tab w:val="left" w:pos="360"/>
          <w:tab w:val="left" w:pos="426"/>
        </w:tabs>
        <w:jc w:val="center"/>
        <w:rPr>
          <w:color w:val="000000"/>
          <w:sz w:val="18"/>
        </w:rPr>
      </w:pPr>
      <w:r>
        <w:rPr>
          <w:b/>
          <w:caps/>
          <w:color w:val="000000"/>
          <w:sz w:val="18"/>
        </w:rPr>
        <w:t>Срок действия Договора</w:t>
      </w:r>
    </w:p>
    <w:p w14:paraId="1B95271E" w14:textId="506B91AF" w:rsidR="00825FF5" w:rsidRDefault="00CC51A8">
      <w:pPr>
        <w:pStyle w:val="a5"/>
        <w:numPr>
          <w:ilvl w:val="1"/>
          <w:numId w:val="2"/>
        </w:numPr>
        <w:tabs>
          <w:tab w:val="left" w:pos="360"/>
          <w:tab w:val="left" w:pos="567"/>
        </w:tabs>
        <w:spacing w:after="0"/>
        <w:jc w:val="both"/>
        <w:rPr>
          <w:color w:val="000000"/>
          <w:sz w:val="18"/>
        </w:rPr>
      </w:pPr>
      <w:r>
        <w:rPr>
          <w:color w:val="000000"/>
          <w:sz w:val="18"/>
        </w:rPr>
        <w:t xml:space="preserve">Настоящий Договор вступает в силу с момента подписания и действует до </w:t>
      </w:r>
      <w:r w:rsidR="001B1EF9">
        <w:rPr>
          <w:b/>
          <w:i/>
          <w:color w:val="000000"/>
          <w:sz w:val="22"/>
        </w:rPr>
        <w:t>«31» декабря 20</w:t>
      </w:r>
      <w:r w:rsidR="00217D9F">
        <w:rPr>
          <w:b/>
          <w:i/>
          <w:color w:val="000000"/>
          <w:sz w:val="22"/>
        </w:rPr>
        <w:t>2</w:t>
      </w:r>
      <w:r w:rsidR="008D0F5E" w:rsidRPr="008D0F5E">
        <w:rPr>
          <w:b/>
          <w:i/>
          <w:color w:val="000000"/>
          <w:sz w:val="22"/>
        </w:rPr>
        <w:t>1</w:t>
      </w:r>
      <w:r>
        <w:rPr>
          <w:color w:val="000000"/>
          <w:sz w:val="18"/>
        </w:rPr>
        <w:t xml:space="preserve">включительно. </w:t>
      </w:r>
    </w:p>
    <w:p w14:paraId="440A68B1" w14:textId="77777777" w:rsidR="00825FF5" w:rsidRDefault="00CC51A8">
      <w:pPr>
        <w:pStyle w:val="a5"/>
        <w:numPr>
          <w:ilvl w:val="1"/>
          <w:numId w:val="2"/>
        </w:numPr>
        <w:tabs>
          <w:tab w:val="left" w:pos="360"/>
          <w:tab w:val="left" w:pos="567"/>
        </w:tabs>
        <w:spacing w:after="0"/>
        <w:jc w:val="both"/>
        <w:rPr>
          <w:color w:val="000000"/>
          <w:sz w:val="18"/>
        </w:rPr>
      </w:pPr>
      <w:r>
        <w:rPr>
          <w:color w:val="000000"/>
          <w:sz w:val="18"/>
        </w:rPr>
        <w:t>Не позднее, чем за тридцать дней до истечения срока действия настоящего Договора Стороны письменно уведомляют друг друга о предстоящем прекращении обязательств Сторон в связи с истечением срока действия Договора. В том случае, если такое уведомление не поступило в адрес любой из Сторон, настоящий Договор считается пролонгированным на очередной срок.</w:t>
      </w:r>
    </w:p>
    <w:p w14:paraId="5E5F1867" w14:textId="77777777" w:rsidR="00825FF5" w:rsidRPr="00911294" w:rsidRDefault="00CC51A8">
      <w:pPr>
        <w:pStyle w:val="a5"/>
        <w:numPr>
          <w:ilvl w:val="1"/>
          <w:numId w:val="2"/>
        </w:numPr>
        <w:tabs>
          <w:tab w:val="left" w:pos="360"/>
          <w:tab w:val="left" w:pos="567"/>
        </w:tabs>
        <w:spacing w:after="0"/>
        <w:jc w:val="both"/>
        <w:rPr>
          <w:b/>
          <w:caps/>
          <w:color w:val="000000"/>
          <w:sz w:val="18"/>
        </w:rPr>
      </w:pPr>
      <w:r>
        <w:rPr>
          <w:color w:val="000000"/>
          <w:sz w:val="18"/>
        </w:rPr>
        <w:t>Все предыдущие договоры на организацию контейнерных перевозок, заключенные между Исполнителем и Клиентом до подписания настоящего Договора, утрачивают силу с момента подписания настоящего Договора.</w:t>
      </w:r>
    </w:p>
    <w:p w14:paraId="013819EA" w14:textId="77777777" w:rsidR="00911294" w:rsidRDefault="00911294" w:rsidP="00911294">
      <w:pPr>
        <w:pStyle w:val="a5"/>
        <w:tabs>
          <w:tab w:val="left" w:pos="567"/>
        </w:tabs>
        <w:spacing w:after="0"/>
        <w:jc w:val="both"/>
        <w:rPr>
          <w:color w:val="000000"/>
          <w:sz w:val="18"/>
        </w:rPr>
      </w:pPr>
    </w:p>
    <w:p w14:paraId="6046C819" w14:textId="77777777" w:rsidR="00911294" w:rsidRDefault="00911294" w:rsidP="00911294">
      <w:pPr>
        <w:pStyle w:val="a5"/>
        <w:tabs>
          <w:tab w:val="left" w:pos="567"/>
        </w:tabs>
        <w:spacing w:after="0"/>
        <w:jc w:val="both"/>
        <w:rPr>
          <w:color w:val="000000"/>
          <w:sz w:val="18"/>
        </w:rPr>
      </w:pPr>
    </w:p>
    <w:p w14:paraId="167759BA" w14:textId="77777777" w:rsidR="00911294" w:rsidRDefault="00911294" w:rsidP="00911294">
      <w:pPr>
        <w:pStyle w:val="a5"/>
        <w:tabs>
          <w:tab w:val="left" w:pos="567"/>
        </w:tabs>
        <w:spacing w:after="0"/>
        <w:jc w:val="both"/>
        <w:rPr>
          <w:color w:val="000000"/>
          <w:sz w:val="18"/>
        </w:rPr>
      </w:pPr>
    </w:p>
    <w:p w14:paraId="7BB9F00F" w14:textId="77777777" w:rsidR="00911294" w:rsidRDefault="00911294" w:rsidP="00911294">
      <w:pPr>
        <w:pStyle w:val="a5"/>
        <w:tabs>
          <w:tab w:val="left" w:pos="567"/>
        </w:tabs>
        <w:spacing w:after="0"/>
        <w:jc w:val="both"/>
        <w:rPr>
          <w:color w:val="000000"/>
          <w:sz w:val="18"/>
        </w:rPr>
      </w:pPr>
    </w:p>
    <w:p w14:paraId="273B7832" w14:textId="77777777" w:rsidR="00911294" w:rsidRDefault="00911294" w:rsidP="00911294">
      <w:pPr>
        <w:pStyle w:val="a5"/>
        <w:tabs>
          <w:tab w:val="left" w:pos="567"/>
        </w:tabs>
        <w:spacing w:after="0"/>
        <w:jc w:val="both"/>
        <w:rPr>
          <w:b/>
          <w:caps/>
          <w:color w:val="000000"/>
          <w:sz w:val="18"/>
        </w:rPr>
      </w:pPr>
    </w:p>
    <w:p w14:paraId="2F7EDCAC" w14:textId="77777777" w:rsidR="00880D25" w:rsidRDefault="00880D25" w:rsidP="00911294">
      <w:pPr>
        <w:pStyle w:val="a5"/>
        <w:tabs>
          <w:tab w:val="left" w:pos="567"/>
        </w:tabs>
        <w:spacing w:after="0"/>
        <w:jc w:val="both"/>
        <w:rPr>
          <w:b/>
          <w:caps/>
          <w:color w:val="000000"/>
          <w:sz w:val="18"/>
        </w:rPr>
      </w:pPr>
    </w:p>
    <w:p w14:paraId="30E48967" w14:textId="77777777" w:rsidR="00880D25" w:rsidRDefault="00880D25" w:rsidP="00911294">
      <w:pPr>
        <w:pStyle w:val="a5"/>
        <w:tabs>
          <w:tab w:val="left" w:pos="567"/>
        </w:tabs>
        <w:spacing w:after="0"/>
        <w:jc w:val="both"/>
        <w:rPr>
          <w:b/>
          <w:caps/>
          <w:color w:val="000000"/>
          <w:sz w:val="18"/>
        </w:rPr>
      </w:pPr>
    </w:p>
    <w:p w14:paraId="4A7802DE" w14:textId="77777777" w:rsidR="00880D25" w:rsidRDefault="00880D25" w:rsidP="00911294">
      <w:pPr>
        <w:pStyle w:val="a5"/>
        <w:tabs>
          <w:tab w:val="left" w:pos="567"/>
        </w:tabs>
        <w:spacing w:after="0"/>
        <w:jc w:val="both"/>
        <w:rPr>
          <w:b/>
          <w:caps/>
          <w:color w:val="000000"/>
          <w:sz w:val="18"/>
        </w:rPr>
      </w:pPr>
    </w:p>
    <w:p w14:paraId="7912DF4E" w14:textId="77777777" w:rsidR="00880D25" w:rsidRDefault="00880D25" w:rsidP="00911294">
      <w:pPr>
        <w:pStyle w:val="a5"/>
        <w:tabs>
          <w:tab w:val="left" w:pos="567"/>
        </w:tabs>
        <w:spacing w:after="0"/>
        <w:jc w:val="both"/>
        <w:rPr>
          <w:b/>
          <w:caps/>
          <w:color w:val="000000"/>
          <w:sz w:val="18"/>
        </w:rPr>
      </w:pPr>
    </w:p>
    <w:p w14:paraId="640D9950" w14:textId="77777777" w:rsidR="00880D25" w:rsidRDefault="00880D25" w:rsidP="00911294">
      <w:pPr>
        <w:pStyle w:val="a5"/>
        <w:tabs>
          <w:tab w:val="left" w:pos="567"/>
        </w:tabs>
        <w:spacing w:after="0"/>
        <w:jc w:val="both"/>
        <w:rPr>
          <w:b/>
          <w:caps/>
          <w:color w:val="000000"/>
          <w:sz w:val="18"/>
        </w:rPr>
      </w:pPr>
    </w:p>
    <w:p w14:paraId="78BF7424" w14:textId="77777777" w:rsidR="00880D25" w:rsidRDefault="00880D25" w:rsidP="00911294">
      <w:pPr>
        <w:pStyle w:val="a5"/>
        <w:tabs>
          <w:tab w:val="left" w:pos="567"/>
        </w:tabs>
        <w:spacing w:after="0"/>
        <w:jc w:val="both"/>
        <w:rPr>
          <w:b/>
          <w:caps/>
          <w:color w:val="000000"/>
          <w:sz w:val="18"/>
        </w:rPr>
      </w:pPr>
    </w:p>
    <w:p w14:paraId="63D7805D" w14:textId="77777777" w:rsidR="00825FF5" w:rsidRDefault="00CC51A8">
      <w:pPr>
        <w:numPr>
          <w:ilvl w:val="0"/>
          <w:numId w:val="8"/>
        </w:numPr>
        <w:tabs>
          <w:tab w:val="left" w:pos="360"/>
          <w:tab w:val="left" w:pos="426"/>
        </w:tabs>
        <w:spacing w:before="144"/>
        <w:jc w:val="center"/>
        <w:rPr>
          <w:color w:val="000000"/>
          <w:sz w:val="26"/>
          <w:szCs w:val="26"/>
        </w:rPr>
      </w:pPr>
      <w:r>
        <w:rPr>
          <w:b/>
          <w:caps/>
          <w:color w:val="000000"/>
          <w:sz w:val="18"/>
        </w:rPr>
        <w:t>Адреса и реквизиты сторон</w:t>
      </w:r>
    </w:p>
    <w:p w14:paraId="5D645037" w14:textId="77777777" w:rsidR="00825FF5" w:rsidRDefault="00CC51A8">
      <w:pPr>
        <w:spacing w:before="144"/>
        <w:rPr>
          <w:color w:val="000000"/>
          <w:sz w:val="18"/>
        </w:rPr>
      </w:pPr>
      <w:r>
        <w:rPr>
          <w:color w:val="000000"/>
          <w:sz w:val="26"/>
          <w:szCs w:val="26"/>
        </w:rPr>
        <w:t>Клиент:</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Исполнитель</w:t>
      </w:r>
      <w:r>
        <w:rPr>
          <w:color w:val="000000"/>
          <w:sz w:val="18"/>
        </w:rPr>
        <w:t>:</w:t>
      </w:r>
    </w:p>
    <w:p w14:paraId="6C66456A" w14:textId="77777777" w:rsidR="00825FF5" w:rsidRDefault="00825FF5">
      <w:pPr>
        <w:spacing w:before="144"/>
        <w:rPr>
          <w:color w:val="000000"/>
          <w:sz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3"/>
        <w:gridCol w:w="5403"/>
      </w:tblGrid>
      <w:tr w:rsidR="00825FF5" w14:paraId="3EF74355" w14:textId="77777777">
        <w:trPr>
          <w:cantSplit/>
          <w:trHeight w:val="2706"/>
        </w:trPr>
        <w:tc>
          <w:tcPr>
            <w:tcW w:w="5383" w:type="dxa"/>
            <w:tcBorders>
              <w:top w:val="single" w:sz="4" w:space="0" w:color="000000"/>
              <w:left w:val="single" w:sz="4" w:space="0" w:color="000000"/>
              <w:bottom w:val="single" w:sz="4" w:space="0" w:color="000000"/>
            </w:tcBorders>
            <w:shd w:val="clear" w:color="auto" w:fill="auto"/>
          </w:tcPr>
          <w:p w14:paraId="2A81E1E1" w14:textId="77777777" w:rsidR="00825FF5" w:rsidRDefault="00825FF5">
            <w:pPr>
              <w:pStyle w:val="ae"/>
              <w:snapToGrid w:val="0"/>
              <w:rPr>
                <w:sz w:val="18"/>
              </w:rPr>
            </w:pPr>
          </w:p>
        </w:tc>
        <w:tc>
          <w:tcPr>
            <w:tcW w:w="5403" w:type="dxa"/>
            <w:tcBorders>
              <w:top w:val="single" w:sz="4" w:space="0" w:color="000000"/>
              <w:left w:val="single" w:sz="4" w:space="0" w:color="000000"/>
              <w:bottom w:val="single" w:sz="4" w:space="0" w:color="000000"/>
              <w:right w:val="single" w:sz="4" w:space="0" w:color="000000"/>
            </w:tcBorders>
            <w:shd w:val="clear" w:color="auto" w:fill="auto"/>
          </w:tcPr>
          <w:p w14:paraId="53C33DA5" w14:textId="77777777" w:rsidR="005016DA" w:rsidRDefault="005016DA" w:rsidP="005016DA">
            <w:pPr>
              <w:pStyle w:val="ConsNonformat"/>
              <w:widowControl/>
              <w:spacing w:line="360" w:lineRule="auto"/>
              <w:jc w:val="both"/>
              <w:rPr>
                <w:rFonts w:ascii="Times New Roman" w:hAnsi="Times New Roman" w:cs="Times New Roman"/>
                <w:sz w:val="18"/>
              </w:rPr>
            </w:pPr>
            <w:r>
              <w:rPr>
                <w:rFonts w:ascii="Times New Roman" w:hAnsi="Times New Roman" w:cs="Times New Roman"/>
                <w:sz w:val="18"/>
              </w:rPr>
              <w:t>ООО «Транспортная Компания «РэйлПоволжье»»</w:t>
            </w:r>
          </w:p>
          <w:p w14:paraId="0420B2AB" w14:textId="77777777" w:rsidR="005016DA" w:rsidRDefault="005016DA" w:rsidP="005016DA">
            <w:pPr>
              <w:pStyle w:val="ConsNonformat"/>
              <w:widowControl/>
              <w:spacing w:line="360" w:lineRule="auto"/>
              <w:jc w:val="both"/>
              <w:rPr>
                <w:rFonts w:ascii="Times New Roman" w:hAnsi="Times New Roman" w:cs="Times New Roman"/>
                <w:sz w:val="18"/>
              </w:rPr>
            </w:pPr>
            <w:r>
              <w:rPr>
                <w:rFonts w:ascii="Times New Roman" w:hAnsi="Times New Roman" w:cs="Times New Roman"/>
                <w:sz w:val="18"/>
              </w:rPr>
              <w:t>ИНН 5834110659 КПП583401001</w:t>
            </w:r>
          </w:p>
          <w:p w14:paraId="757307C9" w14:textId="77777777" w:rsidR="005016DA" w:rsidRDefault="005016DA" w:rsidP="005016DA">
            <w:pPr>
              <w:pStyle w:val="ConsNonformat"/>
              <w:widowControl/>
              <w:spacing w:line="360" w:lineRule="auto"/>
              <w:jc w:val="both"/>
              <w:rPr>
                <w:rFonts w:ascii="Times New Roman" w:hAnsi="Times New Roman" w:cs="Times New Roman"/>
                <w:sz w:val="18"/>
              </w:rPr>
            </w:pPr>
            <w:r>
              <w:rPr>
                <w:rFonts w:ascii="Times New Roman" w:hAnsi="Times New Roman" w:cs="Times New Roman"/>
                <w:sz w:val="18"/>
              </w:rPr>
              <w:t xml:space="preserve">Юр. Адрес 440061, г. Пенза, ул. Пролетарская 51 </w:t>
            </w:r>
          </w:p>
          <w:p w14:paraId="58FE96AA" w14:textId="56EB91C1" w:rsidR="005016DA" w:rsidRDefault="005016DA" w:rsidP="005016DA">
            <w:pPr>
              <w:pStyle w:val="ConsNonformat"/>
              <w:widowControl/>
              <w:spacing w:line="360" w:lineRule="auto"/>
              <w:jc w:val="both"/>
              <w:rPr>
                <w:rFonts w:ascii="Times New Roman" w:hAnsi="Times New Roman" w:cs="Times New Roman"/>
                <w:sz w:val="18"/>
              </w:rPr>
            </w:pPr>
            <w:r>
              <w:rPr>
                <w:rFonts w:ascii="Times New Roman" w:hAnsi="Times New Roman" w:cs="Times New Roman"/>
                <w:sz w:val="18"/>
              </w:rPr>
              <w:t>тел/факс (8412) 49-30-61, 94-01-71</w:t>
            </w:r>
            <w:r w:rsidR="005510CC">
              <w:rPr>
                <w:rFonts w:ascii="Times New Roman" w:hAnsi="Times New Roman" w:cs="Times New Roman"/>
                <w:sz w:val="18"/>
              </w:rPr>
              <w:t>, 50-06-94</w:t>
            </w:r>
          </w:p>
          <w:p w14:paraId="39E6E049" w14:textId="3DFFD291" w:rsidR="005016DA" w:rsidRPr="00520445" w:rsidRDefault="005016DA" w:rsidP="005016DA">
            <w:pPr>
              <w:pStyle w:val="ConsNonformat"/>
              <w:widowControl/>
              <w:spacing w:line="360" w:lineRule="auto"/>
              <w:jc w:val="both"/>
              <w:rPr>
                <w:rFonts w:ascii="Times New Roman" w:hAnsi="Times New Roman" w:cs="Times New Roman"/>
                <w:sz w:val="18"/>
              </w:rPr>
            </w:pPr>
            <w:r w:rsidRPr="00520445">
              <w:rPr>
                <w:rFonts w:ascii="Times New Roman" w:hAnsi="Times New Roman" w:cs="Times New Roman"/>
                <w:sz w:val="18"/>
              </w:rPr>
              <w:t xml:space="preserve">р/с </w:t>
            </w:r>
            <w:r w:rsidR="00E2708D" w:rsidRPr="00E2708D">
              <w:rPr>
                <w:rFonts w:ascii="Times New Roman" w:hAnsi="Times New Roman" w:cs="Times New Roman"/>
                <w:sz w:val="18"/>
              </w:rPr>
              <w:t>40702810700280001434</w:t>
            </w:r>
          </w:p>
          <w:p w14:paraId="22774194" w14:textId="77777777" w:rsidR="00E2708D" w:rsidRDefault="00E2708D" w:rsidP="00333FCF">
            <w:pPr>
              <w:pStyle w:val="ConsNonformat"/>
              <w:widowControl/>
              <w:spacing w:line="360" w:lineRule="auto"/>
              <w:jc w:val="both"/>
              <w:rPr>
                <w:rFonts w:ascii="Times New Roman" w:hAnsi="Times New Roman" w:cs="Times New Roman"/>
                <w:sz w:val="18"/>
              </w:rPr>
            </w:pPr>
            <w:r w:rsidRPr="00E2708D">
              <w:rPr>
                <w:rFonts w:ascii="Times New Roman" w:hAnsi="Times New Roman" w:cs="Times New Roman"/>
                <w:sz w:val="18"/>
              </w:rPr>
              <w:t>Ф-Л ПРИВОЛЖСКИЙ ПАО БАНК "ФК ОТКРЫТИЕ"</w:t>
            </w:r>
          </w:p>
          <w:p w14:paraId="00DD2594" w14:textId="697CB7D8" w:rsidR="00825FF5" w:rsidRDefault="005016DA" w:rsidP="00333FCF">
            <w:pPr>
              <w:pStyle w:val="ConsNonformat"/>
              <w:widowControl/>
              <w:spacing w:line="360" w:lineRule="auto"/>
              <w:jc w:val="both"/>
              <w:rPr>
                <w:rFonts w:ascii="Times New Roman" w:hAnsi="Times New Roman" w:cs="Times New Roman"/>
                <w:sz w:val="18"/>
              </w:rPr>
            </w:pPr>
            <w:r w:rsidRPr="00520445">
              <w:rPr>
                <w:rFonts w:ascii="Times New Roman" w:hAnsi="Times New Roman" w:cs="Times New Roman"/>
                <w:sz w:val="18"/>
              </w:rPr>
              <w:t xml:space="preserve">к/с </w:t>
            </w:r>
            <w:r w:rsidR="00E2708D" w:rsidRPr="00E2708D">
              <w:rPr>
                <w:rFonts w:ascii="Times New Roman" w:hAnsi="Times New Roman" w:cs="Times New Roman"/>
                <w:sz w:val="18"/>
              </w:rPr>
              <w:t>30101810300000000881</w:t>
            </w:r>
            <w:r w:rsidRPr="00520445">
              <w:rPr>
                <w:rFonts w:ascii="Times New Roman" w:hAnsi="Times New Roman" w:cs="Times New Roman"/>
                <w:sz w:val="18"/>
              </w:rPr>
              <w:t xml:space="preserve"> </w:t>
            </w:r>
            <w:r w:rsidRPr="00520445">
              <w:rPr>
                <w:rFonts w:ascii="Times New Roman" w:hAnsi="Times New Roman" w:cs="Times New Roman"/>
                <w:sz w:val="18"/>
              </w:rPr>
              <w:br/>
              <w:t xml:space="preserve">БИК: </w:t>
            </w:r>
            <w:r w:rsidR="00E2708D" w:rsidRPr="00E2708D">
              <w:rPr>
                <w:rFonts w:ascii="Times New Roman" w:hAnsi="Times New Roman" w:cs="Times New Roman"/>
                <w:sz w:val="18"/>
              </w:rPr>
              <w:t>042282881</w:t>
            </w:r>
          </w:p>
        </w:tc>
      </w:tr>
    </w:tbl>
    <w:p w14:paraId="2EDEDFEF" w14:textId="77777777" w:rsidR="00825FF5" w:rsidRDefault="00825FF5"/>
    <w:p w14:paraId="3741A0C7" w14:textId="77777777" w:rsidR="00825FF5" w:rsidRDefault="00CC51A8">
      <w:pPr>
        <w:rPr>
          <w:sz w:val="17"/>
        </w:rPr>
      </w:pPr>
      <w:r>
        <w:rPr>
          <w:sz w:val="17"/>
        </w:rPr>
        <w:tab/>
      </w:r>
    </w:p>
    <w:p w14:paraId="6BC1BAAC" w14:textId="77777777" w:rsidR="00880D25" w:rsidRDefault="00880D25">
      <w:pPr>
        <w:rPr>
          <w:sz w:val="17"/>
        </w:rPr>
      </w:pPr>
    </w:p>
    <w:p w14:paraId="02234429" w14:textId="77777777" w:rsidR="00880D25" w:rsidRDefault="00880D25">
      <w:pPr>
        <w:rPr>
          <w:sz w:val="17"/>
        </w:rPr>
      </w:pPr>
    </w:p>
    <w:p w14:paraId="1DFA8D1F" w14:textId="77777777" w:rsidR="00880D25" w:rsidRDefault="00880D25">
      <w:pPr>
        <w:rPr>
          <w:sz w:val="17"/>
        </w:rPr>
      </w:pPr>
    </w:p>
    <w:p w14:paraId="3004A8E5" w14:textId="77777777" w:rsidR="00880D25" w:rsidRDefault="00880D25">
      <w:pPr>
        <w:rPr>
          <w:sz w:val="17"/>
        </w:rPr>
      </w:pPr>
    </w:p>
    <w:p w14:paraId="3DD02060" w14:textId="77777777" w:rsidR="00825FF5" w:rsidRDefault="00CC51A8">
      <w:pPr>
        <w:rPr>
          <w:b/>
          <w:sz w:val="17"/>
          <w:u w:val="single"/>
        </w:rPr>
      </w:pPr>
      <w:r>
        <w:rPr>
          <w:sz w:val="17"/>
        </w:rPr>
        <w:t>___________________________</w:t>
      </w:r>
      <w:r w:rsidR="00911294">
        <w:rPr>
          <w:sz w:val="17"/>
        </w:rPr>
        <w:t xml:space="preserve">____                                                                             </w:t>
      </w:r>
      <w:r>
        <w:rPr>
          <w:sz w:val="17"/>
        </w:rPr>
        <w:t>___________________</w:t>
      </w:r>
      <w:r>
        <w:rPr>
          <w:b/>
          <w:sz w:val="17"/>
        </w:rPr>
        <w:t xml:space="preserve">Генеральный директор </w:t>
      </w:r>
      <w:r w:rsidR="00EC5C09" w:rsidRPr="00EC5C09">
        <w:rPr>
          <w:b/>
          <w:sz w:val="17"/>
        </w:rPr>
        <w:t>Ракитина Е.А.</w:t>
      </w:r>
    </w:p>
    <w:p w14:paraId="7476CBC7" w14:textId="77777777" w:rsidR="00825FF5" w:rsidRDefault="00825FF5">
      <w:pPr>
        <w:rPr>
          <w:b/>
          <w:sz w:val="17"/>
          <w:u w:val="single"/>
        </w:rPr>
      </w:pPr>
    </w:p>
    <w:p w14:paraId="0C748762" w14:textId="77777777" w:rsidR="00825FF5" w:rsidRDefault="00825FF5">
      <w:pPr>
        <w:rPr>
          <w:b/>
          <w:sz w:val="17"/>
          <w:u w:val="single"/>
        </w:rPr>
      </w:pPr>
    </w:p>
    <w:p w14:paraId="6D7A7844" w14:textId="77777777" w:rsidR="00825FF5" w:rsidRDefault="00825FF5">
      <w:pPr>
        <w:rPr>
          <w:b/>
          <w:sz w:val="17"/>
          <w:u w:val="single"/>
        </w:rPr>
      </w:pPr>
    </w:p>
    <w:p w14:paraId="0E64B55A" w14:textId="77777777" w:rsidR="00825FF5" w:rsidRDefault="00825FF5">
      <w:pPr>
        <w:rPr>
          <w:b/>
          <w:sz w:val="17"/>
          <w:u w:val="single"/>
        </w:rPr>
      </w:pPr>
    </w:p>
    <w:p w14:paraId="488DFFDB" w14:textId="77777777" w:rsidR="00825FF5" w:rsidRDefault="00825FF5">
      <w:pPr>
        <w:rPr>
          <w:b/>
          <w:sz w:val="17"/>
          <w:u w:val="single"/>
        </w:rPr>
      </w:pPr>
    </w:p>
    <w:p w14:paraId="0A9D5D50" w14:textId="77777777" w:rsidR="00825FF5" w:rsidRDefault="00825FF5">
      <w:pPr>
        <w:rPr>
          <w:b/>
          <w:sz w:val="17"/>
          <w:u w:val="single"/>
        </w:rPr>
      </w:pPr>
    </w:p>
    <w:p w14:paraId="521176FD" w14:textId="77777777" w:rsidR="00825FF5" w:rsidRDefault="00825FF5">
      <w:pPr>
        <w:rPr>
          <w:b/>
          <w:sz w:val="17"/>
          <w:u w:val="single"/>
        </w:rPr>
      </w:pPr>
    </w:p>
    <w:p w14:paraId="030EB935" w14:textId="77777777" w:rsidR="00825FF5" w:rsidRDefault="00825FF5">
      <w:pPr>
        <w:rPr>
          <w:b/>
          <w:sz w:val="17"/>
          <w:u w:val="single"/>
        </w:rPr>
      </w:pPr>
    </w:p>
    <w:p w14:paraId="66E3CBF1" w14:textId="77777777" w:rsidR="00825FF5" w:rsidRDefault="00825FF5">
      <w:pPr>
        <w:rPr>
          <w:b/>
          <w:sz w:val="17"/>
          <w:u w:val="single"/>
        </w:rPr>
      </w:pPr>
    </w:p>
    <w:p w14:paraId="4C13C467" w14:textId="77777777" w:rsidR="00825FF5" w:rsidRDefault="00825FF5">
      <w:pPr>
        <w:rPr>
          <w:b/>
          <w:sz w:val="17"/>
          <w:u w:val="single"/>
        </w:rPr>
      </w:pPr>
    </w:p>
    <w:p w14:paraId="2D628AD2" w14:textId="77777777" w:rsidR="00825FF5" w:rsidRDefault="00825FF5">
      <w:pPr>
        <w:rPr>
          <w:b/>
          <w:sz w:val="17"/>
          <w:u w:val="single"/>
        </w:rPr>
      </w:pPr>
    </w:p>
    <w:p w14:paraId="3874673E" w14:textId="77777777" w:rsidR="00825FF5" w:rsidRDefault="00825FF5">
      <w:pPr>
        <w:rPr>
          <w:b/>
          <w:sz w:val="17"/>
          <w:u w:val="single"/>
        </w:rPr>
      </w:pPr>
    </w:p>
    <w:p w14:paraId="64A97DE7" w14:textId="77777777" w:rsidR="00825FF5" w:rsidRDefault="00825FF5">
      <w:pPr>
        <w:rPr>
          <w:b/>
          <w:sz w:val="17"/>
          <w:u w:val="single"/>
        </w:rPr>
      </w:pPr>
    </w:p>
    <w:p w14:paraId="554FF297" w14:textId="77777777" w:rsidR="00825FF5" w:rsidRDefault="00825FF5">
      <w:pPr>
        <w:rPr>
          <w:b/>
          <w:sz w:val="17"/>
          <w:u w:val="single"/>
        </w:rPr>
      </w:pPr>
    </w:p>
    <w:p w14:paraId="771A655E" w14:textId="77777777" w:rsidR="00825FF5" w:rsidRDefault="00825FF5">
      <w:pPr>
        <w:rPr>
          <w:b/>
          <w:sz w:val="17"/>
          <w:u w:val="single"/>
        </w:rPr>
      </w:pPr>
    </w:p>
    <w:p w14:paraId="4AAFB12C" w14:textId="77777777" w:rsidR="00825FF5" w:rsidRDefault="00825FF5">
      <w:pPr>
        <w:rPr>
          <w:b/>
          <w:sz w:val="17"/>
          <w:u w:val="single"/>
        </w:rPr>
      </w:pPr>
    </w:p>
    <w:p w14:paraId="512CBFB9" w14:textId="77777777" w:rsidR="00825FF5" w:rsidRDefault="00825FF5">
      <w:pPr>
        <w:rPr>
          <w:b/>
          <w:sz w:val="17"/>
          <w:u w:val="single"/>
        </w:rPr>
      </w:pPr>
    </w:p>
    <w:p w14:paraId="3CC3F4C6" w14:textId="77777777" w:rsidR="00825FF5" w:rsidRDefault="00825FF5">
      <w:pPr>
        <w:rPr>
          <w:b/>
          <w:sz w:val="17"/>
          <w:u w:val="single"/>
        </w:rPr>
      </w:pPr>
    </w:p>
    <w:p w14:paraId="44921E3B" w14:textId="77777777" w:rsidR="00825FF5" w:rsidRDefault="00825FF5">
      <w:pPr>
        <w:rPr>
          <w:b/>
          <w:sz w:val="17"/>
          <w:u w:val="single"/>
        </w:rPr>
      </w:pPr>
    </w:p>
    <w:p w14:paraId="349E9028" w14:textId="77777777" w:rsidR="00825FF5" w:rsidRDefault="00825FF5">
      <w:pPr>
        <w:rPr>
          <w:b/>
          <w:sz w:val="17"/>
          <w:u w:val="single"/>
        </w:rPr>
      </w:pPr>
    </w:p>
    <w:p w14:paraId="420D1663" w14:textId="77777777" w:rsidR="00825FF5" w:rsidRDefault="00825FF5">
      <w:pPr>
        <w:rPr>
          <w:b/>
          <w:sz w:val="17"/>
          <w:u w:val="single"/>
        </w:rPr>
      </w:pPr>
    </w:p>
    <w:p w14:paraId="0B20B53A" w14:textId="77777777" w:rsidR="00825FF5" w:rsidRDefault="00825FF5">
      <w:pPr>
        <w:rPr>
          <w:b/>
          <w:sz w:val="17"/>
          <w:u w:val="single"/>
        </w:rPr>
      </w:pPr>
    </w:p>
    <w:p w14:paraId="00D51CB5" w14:textId="77777777" w:rsidR="00825FF5" w:rsidRDefault="00825FF5">
      <w:pPr>
        <w:rPr>
          <w:b/>
          <w:sz w:val="17"/>
          <w:u w:val="single"/>
        </w:rPr>
      </w:pPr>
    </w:p>
    <w:p w14:paraId="0ABB0CCC" w14:textId="77777777" w:rsidR="00825FF5" w:rsidRDefault="00825FF5">
      <w:pPr>
        <w:rPr>
          <w:b/>
          <w:sz w:val="17"/>
          <w:u w:val="single"/>
        </w:rPr>
      </w:pPr>
    </w:p>
    <w:p w14:paraId="44E694B3" w14:textId="77777777" w:rsidR="00825FF5" w:rsidRDefault="00825FF5">
      <w:pPr>
        <w:rPr>
          <w:b/>
          <w:sz w:val="17"/>
          <w:u w:val="single"/>
        </w:rPr>
      </w:pPr>
    </w:p>
    <w:p w14:paraId="5CE36AE8" w14:textId="77777777" w:rsidR="00825FF5" w:rsidRDefault="00825FF5">
      <w:pPr>
        <w:rPr>
          <w:b/>
          <w:sz w:val="17"/>
          <w:u w:val="single"/>
        </w:rPr>
      </w:pPr>
    </w:p>
    <w:p w14:paraId="1B894091" w14:textId="77777777" w:rsidR="00825FF5" w:rsidRDefault="00825FF5">
      <w:pPr>
        <w:rPr>
          <w:b/>
          <w:sz w:val="17"/>
          <w:u w:val="single"/>
        </w:rPr>
      </w:pPr>
    </w:p>
    <w:p w14:paraId="7B7EBEEF" w14:textId="77777777" w:rsidR="00825FF5" w:rsidRDefault="00825FF5">
      <w:pPr>
        <w:rPr>
          <w:b/>
          <w:sz w:val="17"/>
          <w:u w:val="single"/>
        </w:rPr>
      </w:pPr>
    </w:p>
    <w:p w14:paraId="486FC2DF" w14:textId="77777777" w:rsidR="00825FF5" w:rsidRDefault="00825FF5">
      <w:pPr>
        <w:rPr>
          <w:b/>
          <w:sz w:val="17"/>
          <w:u w:val="single"/>
        </w:rPr>
      </w:pPr>
    </w:p>
    <w:p w14:paraId="0293BC28" w14:textId="77777777" w:rsidR="00825FF5" w:rsidRDefault="00825FF5">
      <w:pPr>
        <w:rPr>
          <w:b/>
          <w:sz w:val="17"/>
          <w:u w:val="single"/>
        </w:rPr>
      </w:pPr>
    </w:p>
    <w:p w14:paraId="78A60785" w14:textId="77777777" w:rsidR="00825FF5" w:rsidRDefault="00825FF5">
      <w:pPr>
        <w:rPr>
          <w:b/>
          <w:sz w:val="17"/>
          <w:u w:val="single"/>
        </w:rPr>
      </w:pPr>
    </w:p>
    <w:p w14:paraId="147B73FB" w14:textId="77777777" w:rsidR="00825FF5" w:rsidRDefault="00825FF5">
      <w:pPr>
        <w:rPr>
          <w:b/>
          <w:sz w:val="17"/>
          <w:u w:val="single"/>
        </w:rPr>
      </w:pPr>
    </w:p>
    <w:p w14:paraId="5F1D158F" w14:textId="77777777" w:rsidR="00825FF5" w:rsidRDefault="00825FF5">
      <w:pPr>
        <w:rPr>
          <w:b/>
          <w:sz w:val="17"/>
          <w:u w:val="single"/>
        </w:rPr>
      </w:pPr>
    </w:p>
    <w:p w14:paraId="79D103AF" w14:textId="77777777" w:rsidR="00825FF5" w:rsidRDefault="00825FF5">
      <w:pPr>
        <w:rPr>
          <w:b/>
          <w:sz w:val="17"/>
          <w:u w:val="single"/>
        </w:rPr>
      </w:pPr>
    </w:p>
    <w:p w14:paraId="628750A0" w14:textId="77777777" w:rsidR="00825FF5" w:rsidRDefault="00825FF5">
      <w:pPr>
        <w:rPr>
          <w:b/>
          <w:sz w:val="17"/>
          <w:u w:val="single"/>
        </w:rPr>
      </w:pPr>
    </w:p>
    <w:p w14:paraId="7C2CF44C" w14:textId="77777777" w:rsidR="00825FF5" w:rsidRDefault="00825FF5">
      <w:pPr>
        <w:rPr>
          <w:b/>
          <w:sz w:val="17"/>
          <w:u w:val="single"/>
        </w:rPr>
      </w:pPr>
    </w:p>
    <w:p w14:paraId="63A4F035" w14:textId="77777777" w:rsidR="00825FF5" w:rsidRDefault="00825FF5">
      <w:pPr>
        <w:rPr>
          <w:b/>
          <w:sz w:val="17"/>
          <w:u w:val="single"/>
        </w:rPr>
      </w:pPr>
    </w:p>
    <w:p w14:paraId="49A010F9" w14:textId="77777777" w:rsidR="00825FF5" w:rsidRDefault="00825FF5">
      <w:pPr>
        <w:rPr>
          <w:b/>
          <w:sz w:val="17"/>
          <w:u w:val="single"/>
        </w:rPr>
      </w:pPr>
    </w:p>
    <w:p w14:paraId="1CB7F3A1" w14:textId="77777777" w:rsidR="00825FF5" w:rsidRDefault="00825FF5">
      <w:pPr>
        <w:rPr>
          <w:b/>
          <w:sz w:val="17"/>
          <w:u w:val="single"/>
        </w:rPr>
      </w:pPr>
    </w:p>
    <w:p w14:paraId="580A32CA" w14:textId="77777777" w:rsidR="00825FF5" w:rsidRDefault="00825FF5">
      <w:pPr>
        <w:rPr>
          <w:b/>
          <w:sz w:val="17"/>
          <w:u w:val="single"/>
        </w:rPr>
      </w:pPr>
    </w:p>
    <w:p w14:paraId="1A4B5E48" w14:textId="77777777" w:rsidR="00825FF5" w:rsidRDefault="00825FF5">
      <w:pPr>
        <w:rPr>
          <w:b/>
          <w:sz w:val="17"/>
          <w:u w:val="single"/>
        </w:rPr>
      </w:pPr>
    </w:p>
    <w:p w14:paraId="586C9D0A" w14:textId="77777777" w:rsidR="00825FF5" w:rsidRDefault="00825FF5">
      <w:pPr>
        <w:rPr>
          <w:b/>
          <w:sz w:val="17"/>
          <w:u w:val="single"/>
        </w:rPr>
      </w:pPr>
    </w:p>
    <w:p w14:paraId="59D15AE7" w14:textId="77777777" w:rsidR="00825FF5" w:rsidRDefault="00825FF5">
      <w:pPr>
        <w:rPr>
          <w:b/>
          <w:sz w:val="17"/>
          <w:u w:val="single"/>
        </w:rPr>
      </w:pPr>
    </w:p>
    <w:p w14:paraId="4F993AB1" w14:textId="77777777" w:rsidR="00911294" w:rsidRDefault="00911294">
      <w:pPr>
        <w:rPr>
          <w:b/>
          <w:sz w:val="17"/>
          <w:u w:val="single"/>
        </w:rPr>
      </w:pPr>
    </w:p>
    <w:p w14:paraId="446D6BEC" w14:textId="77777777" w:rsidR="00880D25" w:rsidRDefault="00880D25">
      <w:pPr>
        <w:rPr>
          <w:b/>
          <w:sz w:val="17"/>
          <w:u w:val="single"/>
        </w:rPr>
      </w:pPr>
    </w:p>
    <w:p w14:paraId="34D20B7C" w14:textId="77777777" w:rsidR="00B1019D" w:rsidRDefault="00B1019D" w:rsidP="00B1019D">
      <w:pPr>
        <w:jc w:val="right"/>
        <w:rPr>
          <w:b/>
        </w:rPr>
      </w:pPr>
    </w:p>
    <w:p w14:paraId="790F6A36" w14:textId="4027153C" w:rsidR="00B1019D" w:rsidRDefault="00B1019D" w:rsidP="00B1019D">
      <w:pPr>
        <w:jc w:val="right"/>
        <w:rPr>
          <w:b/>
          <w:color w:val="FF0000"/>
        </w:rPr>
      </w:pPr>
      <w:r>
        <w:rPr>
          <w:b/>
        </w:rPr>
        <w:t xml:space="preserve">Приложение № </w:t>
      </w:r>
      <w:r w:rsidR="00AA380F">
        <w:rPr>
          <w:b/>
        </w:rPr>
        <w:t>2</w:t>
      </w:r>
      <w:r>
        <w:rPr>
          <w:b/>
        </w:rPr>
        <w:t xml:space="preserve"> к договору №</w:t>
      </w:r>
      <w:r>
        <w:rPr>
          <w:b/>
          <w:u w:val="single"/>
        </w:rPr>
        <w:t xml:space="preserve">_____ </w:t>
      </w:r>
      <w:r>
        <w:rPr>
          <w:b/>
        </w:rPr>
        <w:t>от «____»</w:t>
      </w:r>
      <w:r>
        <w:rPr>
          <w:b/>
          <w:u w:val="single"/>
        </w:rPr>
        <w:t>__________</w:t>
      </w:r>
      <w:r>
        <w:rPr>
          <w:b/>
        </w:rPr>
        <w:t>20___г.</w:t>
      </w:r>
    </w:p>
    <w:p w14:paraId="5F6A9579" w14:textId="77777777" w:rsidR="00B1019D" w:rsidRDefault="00B1019D" w:rsidP="00B1019D">
      <w:pPr>
        <w:ind w:left="6480" w:firstLine="720"/>
        <w:jc w:val="right"/>
      </w:pPr>
    </w:p>
    <w:p w14:paraId="16F5268A" w14:textId="77777777" w:rsidR="00B1019D" w:rsidRPr="00D476A9" w:rsidRDefault="00B1019D" w:rsidP="00B1019D">
      <w:pPr>
        <w:jc w:val="center"/>
        <w:rPr>
          <w:b/>
          <w:sz w:val="22"/>
        </w:rPr>
      </w:pPr>
      <w:r w:rsidRPr="00D476A9">
        <w:rPr>
          <w:b/>
          <w:sz w:val="22"/>
        </w:rPr>
        <w:t>Тарифы на дополнительные услуги и сверхнормативное</w:t>
      </w:r>
    </w:p>
    <w:p w14:paraId="55D43EF8" w14:textId="77777777" w:rsidR="00B1019D" w:rsidRPr="00D476A9" w:rsidRDefault="00B1019D" w:rsidP="00B1019D">
      <w:pPr>
        <w:jc w:val="center"/>
        <w:rPr>
          <w:b/>
          <w:sz w:val="22"/>
        </w:rPr>
      </w:pPr>
      <w:r w:rsidRPr="00D476A9">
        <w:rPr>
          <w:b/>
          <w:sz w:val="22"/>
        </w:rPr>
        <w:t>Использование контейнеровоза в г.Пенза</w:t>
      </w:r>
    </w:p>
    <w:p w14:paraId="4A808AD5" w14:textId="77777777" w:rsidR="00B1019D" w:rsidRDefault="00B1019D" w:rsidP="00B1019D">
      <w:pPr>
        <w:jc w:val="center"/>
        <w:rPr>
          <w:b/>
        </w:rPr>
      </w:pPr>
    </w:p>
    <w:tbl>
      <w:tblPr>
        <w:tblW w:w="0" w:type="auto"/>
        <w:tblInd w:w="-10" w:type="dxa"/>
        <w:tblLayout w:type="fixed"/>
        <w:tblLook w:val="0000" w:firstRow="0" w:lastRow="0" w:firstColumn="0" w:lastColumn="0" w:noHBand="0" w:noVBand="0"/>
      </w:tblPr>
      <w:tblGrid>
        <w:gridCol w:w="468"/>
        <w:gridCol w:w="5310"/>
        <w:gridCol w:w="1701"/>
        <w:gridCol w:w="1721"/>
        <w:gridCol w:w="6"/>
      </w:tblGrid>
      <w:tr w:rsidR="00B1019D" w14:paraId="17AE2C40" w14:textId="77777777" w:rsidTr="00DF5642">
        <w:tc>
          <w:tcPr>
            <w:tcW w:w="468" w:type="dxa"/>
            <w:tcBorders>
              <w:top w:val="single" w:sz="4" w:space="0" w:color="000000"/>
              <w:left w:val="single" w:sz="4" w:space="0" w:color="000000"/>
              <w:bottom w:val="single" w:sz="4" w:space="0" w:color="000000"/>
            </w:tcBorders>
            <w:shd w:val="clear" w:color="auto" w:fill="auto"/>
          </w:tcPr>
          <w:p w14:paraId="405AE5F2" w14:textId="77777777" w:rsidR="00B1019D" w:rsidRDefault="00B1019D" w:rsidP="00DF5642">
            <w:pPr>
              <w:snapToGrid w:val="0"/>
              <w:rPr>
                <w:sz w:val="22"/>
              </w:rPr>
            </w:pPr>
          </w:p>
        </w:tc>
        <w:tc>
          <w:tcPr>
            <w:tcW w:w="5310" w:type="dxa"/>
            <w:tcBorders>
              <w:top w:val="single" w:sz="4" w:space="0" w:color="000000"/>
              <w:left w:val="single" w:sz="4" w:space="0" w:color="000000"/>
              <w:bottom w:val="single" w:sz="4" w:space="0" w:color="000000"/>
            </w:tcBorders>
            <w:shd w:val="clear" w:color="auto" w:fill="auto"/>
          </w:tcPr>
          <w:p w14:paraId="7A344336" w14:textId="77777777" w:rsidR="00B1019D" w:rsidRDefault="00B1019D" w:rsidP="00DF5642">
            <w:pPr>
              <w:jc w:val="center"/>
            </w:pPr>
            <w:r>
              <w:rPr>
                <w:b/>
                <w:sz w:val="22"/>
              </w:rPr>
              <w:t>Показатель</w:t>
            </w:r>
          </w:p>
        </w:tc>
        <w:tc>
          <w:tcPr>
            <w:tcW w:w="3428" w:type="dxa"/>
            <w:gridSpan w:val="3"/>
            <w:tcBorders>
              <w:top w:val="single" w:sz="4" w:space="0" w:color="000000"/>
              <w:left w:val="single" w:sz="4" w:space="0" w:color="000000"/>
              <w:bottom w:val="single" w:sz="4" w:space="0" w:color="000000"/>
              <w:right w:val="single" w:sz="4" w:space="0" w:color="000000"/>
            </w:tcBorders>
            <w:shd w:val="clear" w:color="auto" w:fill="auto"/>
          </w:tcPr>
          <w:p w14:paraId="420367B4" w14:textId="77777777" w:rsidR="00B1019D" w:rsidRDefault="00B1019D" w:rsidP="00DF5642">
            <w:pPr>
              <w:rPr>
                <w:sz w:val="22"/>
              </w:rPr>
            </w:pPr>
            <w:r>
              <w:t>Тип контейнера(тоннаж) контейнера</w:t>
            </w:r>
          </w:p>
        </w:tc>
      </w:tr>
      <w:tr w:rsidR="00B1019D" w14:paraId="269A2C15"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0FE44E26" w14:textId="77777777" w:rsidR="00B1019D" w:rsidRDefault="00B1019D" w:rsidP="00DF5642">
            <w:pPr>
              <w:snapToGrid w:val="0"/>
              <w:rPr>
                <w:sz w:val="22"/>
              </w:rPr>
            </w:pPr>
          </w:p>
        </w:tc>
        <w:tc>
          <w:tcPr>
            <w:tcW w:w="5310" w:type="dxa"/>
            <w:tcBorders>
              <w:top w:val="single" w:sz="4" w:space="0" w:color="000000"/>
              <w:left w:val="single" w:sz="4" w:space="0" w:color="000000"/>
              <w:bottom w:val="single" w:sz="4" w:space="0" w:color="000000"/>
            </w:tcBorders>
            <w:shd w:val="clear" w:color="auto" w:fill="auto"/>
          </w:tcPr>
          <w:p w14:paraId="4496B270" w14:textId="77777777" w:rsidR="00B1019D" w:rsidRDefault="00B1019D" w:rsidP="00DF5642">
            <w:pPr>
              <w:snapToGrid w:val="0"/>
              <w:rPr>
                <w:b/>
                <w:sz w:val="22"/>
              </w:rPr>
            </w:pPr>
          </w:p>
        </w:tc>
        <w:tc>
          <w:tcPr>
            <w:tcW w:w="1701" w:type="dxa"/>
            <w:tcBorders>
              <w:top w:val="single" w:sz="4" w:space="0" w:color="000000"/>
              <w:left w:val="single" w:sz="4" w:space="0" w:color="000000"/>
              <w:bottom w:val="single" w:sz="4" w:space="0" w:color="000000"/>
            </w:tcBorders>
            <w:shd w:val="clear" w:color="auto" w:fill="auto"/>
            <w:vAlign w:val="center"/>
          </w:tcPr>
          <w:p w14:paraId="64485A16" w14:textId="77777777" w:rsidR="00B1019D" w:rsidRDefault="00B1019D" w:rsidP="00DF5642">
            <w:pPr>
              <w:jc w:val="center"/>
              <w:rPr>
                <w:b/>
                <w:sz w:val="22"/>
              </w:rPr>
            </w:pPr>
            <w:r>
              <w:rPr>
                <w:b/>
                <w:sz w:val="22"/>
              </w:rPr>
              <w:t>20ф</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F14F" w14:textId="77777777" w:rsidR="00B1019D" w:rsidRDefault="00B1019D" w:rsidP="00DF5642">
            <w:pPr>
              <w:jc w:val="center"/>
              <w:rPr>
                <w:sz w:val="22"/>
              </w:rPr>
            </w:pPr>
            <w:r>
              <w:rPr>
                <w:b/>
                <w:sz w:val="22"/>
              </w:rPr>
              <w:t>40ф</w:t>
            </w:r>
          </w:p>
        </w:tc>
      </w:tr>
      <w:tr w:rsidR="00B1019D" w14:paraId="58116090"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0399E6F1" w14:textId="77777777" w:rsidR="00B1019D" w:rsidRDefault="00B1019D" w:rsidP="00DF5642">
            <w:pPr>
              <w:snapToGrid w:val="0"/>
              <w:rPr>
                <w:sz w:val="22"/>
              </w:rPr>
            </w:pPr>
          </w:p>
        </w:tc>
        <w:tc>
          <w:tcPr>
            <w:tcW w:w="5310" w:type="dxa"/>
            <w:tcBorders>
              <w:top w:val="single" w:sz="4" w:space="0" w:color="000000"/>
              <w:left w:val="single" w:sz="4" w:space="0" w:color="000000"/>
              <w:bottom w:val="single" w:sz="4" w:space="0" w:color="000000"/>
            </w:tcBorders>
            <w:shd w:val="clear" w:color="auto" w:fill="auto"/>
          </w:tcPr>
          <w:p w14:paraId="423D5FB3" w14:textId="77777777" w:rsidR="00B1019D" w:rsidRDefault="00B1019D" w:rsidP="00DF5642">
            <w:pPr>
              <w:rPr>
                <w:sz w:val="22"/>
              </w:rPr>
            </w:pPr>
            <w:r>
              <w:rPr>
                <w:sz w:val="22"/>
              </w:rPr>
              <w:t>Норма времени на загрузку(выгрузку) контейнера с момента подачи а/м на склад грузоотправителя (грузополучателя) (при погрузке/выгрузке по нескольким адресам –суммарное время)</w:t>
            </w:r>
          </w:p>
        </w:tc>
        <w:tc>
          <w:tcPr>
            <w:tcW w:w="1701" w:type="dxa"/>
            <w:tcBorders>
              <w:top w:val="single" w:sz="4" w:space="0" w:color="000000"/>
              <w:left w:val="single" w:sz="4" w:space="0" w:color="000000"/>
              <w:bottom w:val="single" w:sz="4" w:space="0" w:color="000000"/>
            </w:tcBorders>
            <w:shd w:val="clear" w:color="auto" w:fill="auto"/>
            <w:vAlign w:val="center"/>
          </w:tcPr>
          <w:p w14:paraId="478D400D" w14:textId="77777777" w:rsidR="00B1019D" w:rsidRDefault="00B1019D" w:rsidP="00DF5642">
            <w:pPr>
              <w:jc w:val="center"/>
              <w:rPr>
                <w:sz w:val="22"/>
              </w:rPr>
            </w:pPr>
            <w:r>
              <w:rPr>
                <w:sz w:val="22"/>
              </w:rPr>
              <w:t>4 час</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F0D64" w14:textId="77777777" w:rsidR="00B1019D" w:rsidRDefault="00B1019D" w:rsidP="00DF5642">
            <w:pPr>
              <w:jc w:val="center"/>
              <w:rPr>
                <w:sz w:val="22"/>
              </w:rPr>
            </w:pPr>
            <w:r>
              <w:rPr>
                <w:sz w:val="22"/>
              </w:rPr>
              <w:t>5 час</w:t>
            </w:r>
          </w:p>
        </w:tc>
      </w:tr>
      <w:tr w:rsidR="00B1019D" w14:paraId="1C848402"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2DB246BC" w14:textId="77777777" w:rsidR="00B1019D" w:rsidRDefault="00B1019D" w:rsidP="00DF5642">
            <w:pPr>
              <w:rPr>
                <w:sz w:val="22"/>
              </w:rPr>
            </w:pPr>
            <w:r>
              <w:rPr>
                <w:sz w:val="22"/>
              </w:rPr>
              <w:t>1</w:t>
            </w:r>
          </w:p>
        </w:tc>
        <w:tc>
          <w:tcPr>
            <w:tcW w:w="5310" w:type="dxa"/>
            <w:tcBorders>
              <w:top w:val="single" w:sz="4" w:space="0" w:color="000000"/>
              <w:left w:val="single" w:sz="4" w:space="0" w:color="000000"/>
              <w:bottom w:val="single" w:sz="4" w:space="0" w:color="000000"/>
            </w:tcBorders>
            <w:shd w:val="clear" w:color="auto" w:fill="auto"/>
          </w:tcPr>
          <w:p w14:paraId="2B506CA5" w14:textId="77777777" w:rsidR="00B1019D" w:rsidRDefault="00B1019D" w:rsidP="00DF5642">
            <w:pPr>
              <w:rPr>
                <w:sz w:val="22"/>
              </w:rPr>
            </w:pPr>
            <w:r>
              <w:rPr>
                <w:sz w:val="22"/>
              </w:rPr>
              <w:t>Задержка а/м сверх норматива загрузки (выгрузки)</w:t>
            </w:r>
          </w:p>
        </w:tc>
        <w:tc>
          <w:tcPr>
            <w:tcW w:w="1701" w:type="dxa"/>
            <w:tcBorders>
              <w:top w:val="single" w:sz="4" w:space="0" w:color="000000"/>
              <w:left w:val="single" w:sz="4" w:space="0" w:color="000000"/>
              <w:bottom w:val="single" w:sz="4" w:space="0" w:color="000000"/>
            </w:tcBorders>
            <w:shd w:val="clear" w:color="auto" w:fill="auto"/>
            <w:vAlign w:val="center"/>
          </w:tcPr>
          <w:p w14:paraId="4764C152" w14:textId="77777777" w:rsidR="00B1019D" w:rsidRDefault="00B1019D" w:rsidP="00DF5642">
            <w:pPr>
              <w:jc w:val="center"/>
              <w:rPr>
                <w:sz w:val="22"/>
              </w:rPr>
            </w:pPr>
            <w:r>
              <w:rPr>
                <w:sz w:val="22"/>
              </w:rPr>
              <w:t>1200 руб/час</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93649" w14:textId="77777777" w:rsidR="00B1019D" w:rsidRDefault="00B1019D" w:rsidP="00DF5642">
            <w:pPr>
              <w:jc w:val="center"/>
              <w:rPr>
                <w:sz w:val="22"/>
              </w:rPr>
            </w:pPr>
            <w:r>
              <w:rPr>
                <w:sz w:val="22"/>
              </w:rPr>
              <w:t>1500 руб/час</w:t>
            </w:r>
          </w:p>
        </w:tc>
      </w:tr>
      <w:tr w:rsidR="00B1019D" w14:paraId="268292A8"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22C91360" w14:textId="77777777" w:rsidR="00B1019D" w:rsidRDefault="00B1019D" w:rsidP="00DF5642">
            <w:pPr>
              <w:rPr>
                <w:sz w:val="22"/>
              </w:rPr>
            </w:pPr>
            <w:r>
              <w:rPr>
                <w:sz w:val="22"/>
              </w:rPr>
              <w:t>2</w:t>
            </w:r>
          </w:p>
        </w:tc>
        <w:tc>
          <w:tcPr>
            <w:tcW w:w="5310" w:type="dxa"/>
            <w:tcBorders>
              <w:top w:val="single" w:sz="4" w:space="0" w:color="000000"/>
              <w:left w:val="single" w:sz="4" w:space="0" w:color="000000"/>
              <w:bottom w:val="single" w:sz="4" w:space="0" w:color="000000"/>
            </w:tcBorders>
            <w:shd w:val="clear" w:color="auto" w:fill="auto"/>
          </w:tcPr>
          <w:p w14:paraId="16F90AC4" w14:textId="77777777" w:rsidR="00B1019D" w:rsidRDefault="00B1019D" w:rsidP="00DF5642">
            <w:pPr>
              <w:rPr>
                <w:sz w:val="22"/>
              </w:rPr>
            </w:pPr>
            <w:r>
              <w:rPr>
                <w:sz w:val="22"/>
              </w:rPr>
              <w:t>Дополнительный адрес загрузки (выгрузки) – за каждый адрес</w:t>
            </w:r>
          </w:p>
        </w:tc>
        <w:tc>
          <w:tcPr>
            <w:tcW w:w="1701" w:type="dxa"/>
            <w:tcBorders>
              <w:top w:val="single" w:sz="4" w:space="0" w:color="000000"/>
              <w:left w:val="single" w:sz="4" w:space="0" w:color="000000"/>
              <w:bottom w:val="single" w:sz="4" w:space="0" w:color="000000"/>
            </w:tcBorders>
            <w:shd w:val="clear" w:color="auto" w:fill="auto"/>
            <w:vAlign w:val="center"/>
          </w:tcPr>
          <w:p w14:paraId="6B1EC037" w14:textId="77777777" w:rsidR="00B1019D" w:rsidRDefault="00B1019D" w:rsidP="00DF5642">
            <w:pPr>
              <w:jc w:val="center"/>
              <w:rPr>
                <w:sz w:val="22"/>
              </w:rPr>
            </w:pPr>
            <w:r>
              <w:rPr>
                <w:sz w:val="22"/>
              </w:rPr>
              <w:t>2500 руб/адрес</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0F4F8" w14:textId="77777777" w:rsidR="00B1019D" w:rsidRDefault="00B1019D" w:rsidP="00DF5642">
            <w:pPr>
              <w:jc w:val="center"/>
              <w:rPr>
                <w:sz w:val="22"/>
              </w:rPr>
            </w:pPr>
            <w:r>
              <w:rPr>
                <w:sz w:val="22"/>
              </w:rPr>
              <w:t>2500 руб/адрес</w:t>
            </w:r>
          </w:p>
        </w:tc>
      </w:tr>
      <w:tr w:rsidR="00B1019D" w14:paraId="67EB21BA"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7A40F239" w14:textId="77777777" w:rsidR="00B1019D" w:rsidRDefault="00B1019D" w:rsidP="00DF5642">
            <w:pPr>
              <w:rPr>
                <w:sz w:val="22"/>
              </w:rPr>
            </w:pPr>
          </w:p>
        </w:tc>
        <w:tc>
          <w:tcPr>
            <w:tcW w:w="5310" w:type="dxa"/>
            <w:tcBorders>
              <w:top w:val="single" w:sz="4" w:space="0" w:color="000000"/>
              <w:left w:val="single" w:sz="4" w:space="0" w:color="000000"/>
              <w:bottom w:val="single" w:sz="4" w:space="0" w:color="000000"/>
            </w:tcBorders>
            <w:shd w:val="clear" w:color="auto" w:fill="auto"/>
          </w:tcPr>
          <w:p w14:paraId="28996194" w14:textId="77777777" w:rsidR="00B1019D" w:rsidRDefault="00B1019D" w:rsidP="00DF5642">
            <w:pPr>
              <w:rPr>
                <w:sz w:val="22"/>
              </w:rPr>
            </w:pPr>
            <w:r w:rsidRPr="00973C89">
              <w:rPr>
                <w:sz w:val="22"/>
              </w:rPr>
              <w:t xml:space="preserve">Дополнительный адрес загрузки (выгрузки) </w:t>
            </w:r>
            <w:r>
              <w:rPr>
                <w:sz w:val="22"/>
              </w:rPr>
              <w:t>при работе машины с отцепом полуприцепа</w:t>
            </w:r>
            <w:r w:rsidRPr="00973C89">
              <w:rPr>
                <w:sz w:val="22"/>
              </w:rPr>
              <w:t>– за каждый адрес</w:t>
            </w:r>
          </w:p>
        </w:tc>
        <w:tc>
          <w:tcPr>
            <w:tcW w:w="1701" w:type="dxa"/>
            <w:tcBorders>
              <w:top w:val="single" w:sz="4" w:space="0" w:color="000000"/>
              <w:left w:val="single" w:sz="4" w:space="0" w:color="000000"/>
              <w:bottom w:val="single" w:sz="4" w:space="0" w:color="000000"/>
            </w:tcBorders>
            <w:shd w:val="clear" w:color="auto" w:fill="auto"/>
            <w:vAlign w:val="center"/>
          </w:tcPr>
          <w:p w14:paraId="1F4141C2" w14:textId="77777777" w:rsidR="00B1019D" w:rsidRPr="00973C89" w:rsidRDefault="00B1019D" w:rsidP="00DF5642">
            <w:pPr>
              <w:ind w:right="-162"/>
              <w:jc w:val="center"/>
              <w:rPr>
                <w:sz w:val="22"/>
              </w:rPr>
            </w:pPr>
            <w:r>
              <w:rPr>
                <w:sz w:val="22"/>
              </w:rPr>
              <w:t>3500 руб</w:t>
            </w:r>
            <w:r>
              <w:rPr>
                <w:sz w:val="22"/>
                <w:lang w:val="en-US"/>
              </w:rPr>
              <w:t>/</w:t>
            </w:r>
            <w:r>
              <w:rPr>
                <w:sz w:val="22"/>
              </w:rPr>
              <w:t>адрес</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484E6" w14:textId="77777777" w:rsidR="00B1019D" w:rsidRPr="00973C89" w:rsidRDefault="00B1019D" w:rsidP="00DF5642">
            <w:pPr>
              <w:jc w:val="center"/>
              <w:rPr>
                <w:sz w:val="22"/>
              </w:rPr>
            </w:pPr>
            <w:r>
              <w:rPr>
                <w:sz w:val="22"/>
              </w:rPr>
              <w:t>3500 руб</w:t>
            </w:r>
            <w:r>
              <w:rPr>
                <w:sz w:val="22"/>
                <w:lang w:val="en-US"/>
              </w:rPr>
              <w:t>/</w:t>
            </w:r>
            <w:r>
              <w:rPr>
                <w:sz w:val="22"/>
              </w:rPr>
              <w:t>адрес</w:t>
            </w:r>
          </w:p>
        </w:tc>
      </w:tr>
      <w:tr w:rsidR="00B1019D" w14:paraId="0AA2F81F"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4279C2EC" w14:textId="77777777" w:rsidR="00B1019D" w:rsidRDefault="00B1019D" w:rsidP="00DF5642">
            <w:pPr>
              <w:rPr>
                <w:sz w:val="22"/>
              </w:rPr>
            </w:pPr>
          </w:p>
        </w:tc>
        <w:tc>
          <w:tcPr>
            <w:tcW w:w="5310" w:type="dxa"/>
            <w:tcBorders>
              <w:top w:val="single" w:sz="4" w:space="0" w:color="000000"/>
              <w:left w:val="single" w:sz="4" w:space="0" w:color="000000"/>
              <w:bottom w:val="single" w:sz="4" w:space="0" w:color="000000"/>
            </w:tcBorders>
            <w:shd w:val="clear" w:color="auto" w:fill="auto"/>
          </w:tcPr>
          <w:p w14:paraId="5437B638" w14:textId="77777777" w:rsidR="00B1019D" w:rsidRDefault="00B1019D" w:rsidP="00DF5642">
            <w:pPr>
              <w:rPr>
                <w:sz w:val="22"/>
              </w:rPr>
            </w:pPr>
            <w:r w:rsidRPr="00973C89">
              <w:rPr>
                <w:sz w:val="22"/>
              </w:rPr>
              <w:t>Норма времени на загрузку(выгрузку) контейнера с момента подачи а/м на склад грузоотправителя (грузополучателя) (</w:t>
            </w:r>
            <w:r>
              <w:rPr>
                <w:sz w:val="22"/>
              </w:rPr>
              <w:t xml:space="preserve"> на одном адресе </w:t>
            </w:r>
            <w:r w:rsidRPr="00973C89">
              <w:rPr>
                <w:sz w:val="22"/>
              </w:rPr>
              <w:t xml:space="preserve">при </w:t>
            </w:r>
            <w:r>
              <w:rPr>
                <w:sz w:val="22"/>
              </w:rPr>
              <w:t>дальнейшем отцепе полуприцепа на следующем адресе</w:t>
            </w:r>
            <w:r w:rsidRPr="00973C89">
              <w:rPr>
                <w:sz w:val="22"/>
              </w:rPr>
              <w:t>)</w:t>
            </w:r>
          </w:p>
        </w:tc>
        <w:tc>
          <w:tcPr>
            <w:tcW w:w="1701" w:type="dxa"/>
            <w:tcBorders>
              <w:top w:val="single" w:sz="4" w:space="0" w:color="000000"/>
              <w:left w:val="single" w:sz="4" w:space="0" w:color="000000"/>
              <w:bottom w:val="single" w:sz="4" w:space="0" w:color="000000"/>
            </w:tcBorders>
            <w:shd w:val="clear" w:color="auto" w:fill="auto"/>
            <w:vAlign w:val="center"/>
          </w:tcPr>
          <w:p w14:paraId="78565E0E" w14:textId="77777777" w:rsidR="00B1019D" w:rsidRDefault="00B1019D" w:rsidP="00DF5642">
            <w:pPr>
              <w:ind w:right="-162"/>
              <w:jc w:val="center"/>
              <w:rPr>
                <w:sz w:val="22"/>
              </w:rPr>
            </w:pPr>
            <w:r>
              <w:rPr>
                <w:sz w:val="22"/>
              </w:rPr>
              <w:t>3 час</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32584" w14:textId="77777777" w:rsidR="00B1019D" w:rsidRDefault="00B1019D" w:rsidP="00DF5642">
            <w:pPr>
              <w:jc w:val="center"/>
              <w:rPr>
                <w:sz w:val="22"/>
              </w:rPr>
            </w:pPr>
            <w:r>
              <w:rPr>
                <w:sz w:val="22"/>
              </w:rPr>
              <w:t>4 часа</w:t>
            </w:r>
          </w:p>
        </w:tc>
      </w:tr>
      <w:tr w:rsidR="00B1019D" w14:paraId="1AE6643F"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29157576" w14:textId="77777777" w:rsidR="00B1019D" w:rsidRDefault="00B1019D" w:rsidP="00DF5642">
            <w:pPr>
              <w:rPr>
                <w:sz w:val="22"/>
              </w:rPr>
            </w:pPr>
            <w:r>
              <w:rPr>
                <w:sz w:val="22"/>
              </w:rPr>
              <w:t>3</w:t>
            </w:r>
          </w:p>
        </w:tc>
        <w:tc>
          <w:tcPr>
            <w:tcW w:w="5310" w:type="dxa"/>
            <w:tcBorders>
              <w:top w:val="single" w:sz="4" w:space="0" w:color="000000"/>
              <w:left w:val="single" w:sz="4" w:space="0" w:color="000000"/>
              <w:bottom w:val="single" w:sz="4" w:space="0" w:color="000000"/>
            </w:tcBorders>
            <w:shd w:val="clear" w:color="auto" w:fill="auto"/>
          </w:tcPr>
          <w:p w14:paraId="3747EC2F" w14:textId="77777777" w:rsidR="00B1019D" w:rsidRDefault="00B1019D" w:rsidP="00DF5642">
            <w:pPr>
              <w:rPr>
                <w:sz w:val="22"/>
              </w:rPr>
            </w:pPr>
            <w:r>
              <w:rPr>
                <w:sz w:val="22"/>
              </w:rPr>
              <w:t>Подача а/м под погрузку (выгрузку) за пределы г.Пенза (расчет производится в одном направлении)</w:t>
            </w:r>
          </w:p>
        </w:tc>
        <w:tc>
          <w:tcPr>
            <w:tcW w:w="1701" w:type="dxa"/>
            <w:tcBorders>
              <w:top w:val="single" w:sz="4" w:space="0" w:color="000000"/>
              <w:left w:val="single" w:sz="4" w:space="0" w:color="000000"/>
              <w:bottom w:val="single" w:sz="4" w:space="0" w:color="000000"/>
            </w:tcBorders>
            <w:shd w:val="clear" w:color="auto" w:fill="auto"/>
            <w:vAlign w:val="center"/>
          </w:tcPr>
          <w:p w14:paraId="5D3CA961" w14:textId="77777777" w:rsidR="00B1019D" w:rsidRDefault="00B1019D" w:rsidP="00DF5642">
            <w:pPr>
              <w:ind w:right="-162"/>
              <w:jc w:val="center"/>
              <w:rPr>
                <w:sz w:val="22"/>
              </w:rPr>
            </w:pPr>
            <w:r>
              <w:rPr>
                <w:sz w:val="22"/>
              </w:rPr>
              <w:t>90руб/км</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AD410" w14:textId="77777777" w:rsidR="00B1019D" w:rsidRDefault="00B1019D" w:rsidP="00DF5642">
            <w:pPr>
              <w:jc w:val="center"/>
              <w:rPr>
                <w:sz w:val="22"/>
              </w:rPr>
            </w:pPr>
            <w:r>
              <w:rPr>
                <w:sz w:val="22"/>
              </w:rPr>
              <w:t>90руб/км</w:t>
            </w:r>
          </w:p>
        </w:tc>
      </w:tr>
      <w:tr w:rsidR="00B1019D" w14:paraId="53BE99A6"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13A0973C" w14:textId="77777777" w:rsidR="00B1019D" w:rsidRDefault="00B1019D" w:rsidP="00DF5642">
            <w:pPr>
              <w:rPr>
                <w:sz w:val="22"/>
              </w:rPr>
            </w:pPr>
            <w:r>
              <w:rPr>
                <w:sz w:val="22"/>
              </w:rPr>
              <w:t>4</w:t>
            </w:r>
          </w:p>
        </w:tc>
        <w:tc>
          <w:tcPr>
            <w:tcW w:w="5310" w:type="dxa"/>
            <w:tcBorders>
              <w:top w:val="single" w:sz="4" w:space="0" w:color="000000"/>
              <w:left w:val="single" w:sz="4" w:space="0" w:color="000000"/>
              <w:bottom w:val="single" w:sz="4" w:space="0" w:color="000000"/>
            </w:tcBorders>
            <w:shd w:val="clear" w:color="auto" w:fill="auto"/>
          </w:tcPr>
          <w:p w14:paraId="12D6A42E" w14:textId="77777777" w:rsidR="00B1019D" w:rsidRDefault="00B1019D" w:rsidP="00DF5642">
            <w:pPr>
              <w:rPr>
                <w:sz w:val="22"/>
              </w:rPr>
            </w:pPr>
            <w:r>
              <w:rPr>
                <w:sz w:val="22"/>
              </w:rPr>
              <w:t>Холостой пробег контейнровоза, либо отказ от погрузки (выгрузки) в день исполнения заказа</w:t>
            </w:r>
          </w:p>
        </w:tc>
        <w:tc>
          <w:tcPr>
            <w:tcW w:w="1701" w:type="dxa"/>
            <w:tcBorders>
              <w:top w:val="single" w:sz="4" w:space="0" w:color="000000"/>
              <w:left w:val="single" w:sz="4" w:space="0" w:color="000000"/>
              <w:bottom w:val="single" w:sz="4" w:space="0" w:color="000000"/>
            </w:tcBorders>
            <w:shd w:val="clear" w:color="auto" w:fill="auto"/>
            <w:vAlign w:val="center"/>
          </w:tcPr>
          <w:p w14:paraId="4F6521D9" w14:textId="77777777" w:rsidR="00B1019D" w:rsidRDefault="00B1019D" w:rsidP="00DF5642">
            <w:pPr>
              <w:jc w:val="center"/>
              <w:rPr>
                <w:sz w:val="22"/>
              </w:rPr>
            </w:pPr>
            <w:r>
              <w:rPr>
                <w:sz w:val="22"/>
              </w:rPr>
              <w:t>8500 руб</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50F4" w14:textId="77777777" w:rsidR="00B1019D" w:rsidRDefault="00B1019D" w:rsidP="00DF5642">
            <w:pPr>
              <w:jc w:val="center"/>
              <w:rPr>
                <w:sz w:val="22"/>
              </w:rPr>
            </w:pPr>
            <w:r>
              <w:rPr>
                <w:sz w:val="22"/>
              </w:rPr>
              <w:t>10500 руб</w:t>
            </w:r>
          </w:p>
        </w:tc>
      </w:tr>
      <w:tr w:rsidR="00B1019D" w14:paraId="6E0D3D52"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52195CA1" w14:textId="77777777" w:rsidR="00B1019D" w:rsidRDefault="00B1019D" w:rsidP="00DF5642">
            <w:pPr>
              <w:rPr>
                <w:sz w:val="22"/>
              </w:rPr>
            </w:pPr>
            <w:r>
              <w:rPr>
                <w:sz w:val="22"/>
              </w:rPr>
              <w:t>5</w:t>
            </w:r>
          </w:p>
        </w:tc>
        <w:tc>
          <w:tcPr>
            <w:tcW w:w="5310" w:type="dxa"/>
            <w:tcBorders>
              <w:top w:val="single" w:sz="4" w:space="0" w:color="000000"/>
              <w:left w:val="single" w:sz="4" w:space="0" w:color="000000"/>
              <w:bottom w:val="single" w:sz="4" w:space="0" w:color="000000"/>
            </w:tcBorders>
            <w:shd w:val="clear" w:color="auto" w:fill="auto"/>
          </w:tcPr>
          <w:p w14:paraId="320378D6" w14:textId="77777777" w:rsidR="00B1019D" w:rsidRDefault="00B1019D" w:rsidP="00DF5642">
            <w:pPr>
              <w:rPr>
                <w:sz w:val="22"/>
              </w:rPr>
            </w:pPr>
            <w:r>
              <w:rPr>
                <w:sz w:val="22"/>
              </w:rPr>
              <w:t>Отказ от погрузки (выгрузки) на территории станции в день исполнения заказа</w:t>
            </w:r>
          </w:p>
        </w:tc>
        <w:tc>
          <w:tcPr>
            <w:tcW w:w="1701" w:type="dxa"/>
            <w:tcBorders>
              <w:top w:val="single" w:sz="4" w:space="0" w:color="000000"/>
              <w:left w:val="single" w:sz="4" w:space="0" w:color="000000"/>
              <w:bottom w:val="single" w:sz="4" w:space="0" w:color="000000"/>
            </w:tcBorders>
            <w:shd w:val="clear" w:color="auto" w:fill="auto"/>
            <w:vAlign w:val="center"/>
          </w:tcPr>
          <w:p w14:paraId="4A3F763E" w14:textId="77777777" w:rsidR="00B1019D" w:rsidRDefault="00B1019D" w:rsidP="00DF5642">
            <w:pPr>
              <w:jc w:val="center"/>
              <w:rPr>
                <w:sz w:val="22"/>
              </w:rPr>
            </w:pPr>
            <w:r>
              <w:rPr>
                <w:sz w:val="22"/>
              </w:rPr>
              <w:t>3000 руб</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813D1" w14:textId="77777777" w:rsidR="00B1019D" w:rsidRDefault="00B1019D" w:rsidP="00DF5642">
            <w:pPr>
              <w:jc w:val="center"/>
              <w:rPr>
                <w:sz w:val="22"/>
              </w:rPr>
            </w:pPr>
            <w:r>
              <w:rPr>
                <w:sz w:val="22"/>
              </w:rPr>
              <w:t>5000 руб</w:t>
            </w:r>
          </w:p>
        </w:tc>
      </w:tr>
      <w:tr w:rsidR="00B1019D" w14:paraId="0B47DEE4"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0CF6717F" w14:textId="77777777" w:rsidR="00B1019D" w:rsidRDefault="00B1019D" w:rsidP="00DF5642">
            <w:pPr>
              <w:rPr>
                <w:sz w:val="22"/>
              </w:rPr>
            </w:pPr>
            <w:r>
              <w:rPr>
                <w:sz w:val="22"/>
              </w:rPr>
              <w:t>6</w:t>
            </w:r>
          </w:p>
        </w:tc>
        <w:tc>
          <w:tcPr>
            <w:tcW w:w="5310" w:type="dxa"/>
            <w:tcBorders>
              <w:top w:val="single" w:sz="4" w:space="0" w:color="000000"/>
              <w:left w:val="single" w:sz="4" w:space="0" w:color="000000"/>
              <w:bottom w:val="single" w:sz="4" w:space="0" w:color="000000"/>
            </w:tcBorders>
            <w:shd w:val="clear" w:color="auto" w:fill="auto"/>
          </w:tcPr>
          <w:p w14:paraId="656CCE9B" w14:textId="77777777" w:rsidR="00B1019D" w:rsidRDefault="00B1019D" w:rsidP="00DF5642">
            <w:pPr>
              <w:rPr>
                <w:sz w:val="22"/>
              </w:rPr>
            </w:pPr>
            <w:r>
              <w:rPr>
                <w:sz w:val="22"/>
              </w:rPr>
              <w:t>Использование контейнеровоза второй день. Тарификация начинается с 08.00</w:t>
            </w:r>
          </w:p>
        </w:tc>
        <w:tc>
          <w:tcPr>
            <w:tcW w:w="1701" w:type="dxa"/>
            <w:tcBorders>
              <w:top w:val="single" w:sz="4" w:space="0" w:color="000000"/>
              <w:left w:val="single" w:sz="4" w:space="0" w:color="000000"/>
              <w:bottom w:val="single" w:sz="4" w:space="0" w:color="000000"/>
            </w:tcBorders>
            <w:shd w:val="clear" w:color="auto" w:fill="auto"/>
            <w:vAlign w:val="center"/>
          </w:tcPr>
          <w:p w14:paraId="1A3EF65D" w14:textId="77777777" w:rsidR="00B1019D" w:rsidRDefault="00B1019D" w:rsidP="00DF5642">
            <w:pPr>
              <w:jc w:val="center"/>
              <w:rPr>
                <w:sz w:val="22"/>
              </w:rPr>
            </w:pPr>
            <w:r>
              <w:rPr>
                <w:sz w:val="22"/>
              </w:rPr>
              <w:t>2000 руб/час</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1065" w14:textId="77777777" w:rsidR="00B1019D" w:rsidRDefault="00B1019D" w:rsidP="00DF5642">
            <w:pPr>
              <w:jc w:val="center"/>
              <w:rPr>
                <w:sz w:val="22"/>
              </w:rPr>
            </w:pPr>
            <w:r>
              <w:rPr>
                <w:sz w:val="22"/>
              </w:rPr>
              <w:t>3000 руб/час</w:t>
            </w:r>
          </w:p>
        </w:tc>
      </w:tr>
      <w:tr w:rsidR="00B1019D" w14:paraId="5F5916DC"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5F3E8F64" w14:textId="77777777" w:rsidR="00B1019D" w:rsidRDefault="00B1019D" w:rsidP="00DF5642">
            <w:pPr>
              <w:rPr>
                <w:sz w:val="22"/>
              </w:rPr>
            </w:pPr>
            <w:r>
              <w:rPr>
                <w:sz w:val="22"/>
              </w:rPr>
              <w:t>7</w:t>
            </w:r>
          </w:p>
        </w:tc>
        <w:tc>
          <w:tcPr>
            <w:tcW w:w="5310" w:type="dxa"/>
            <w:tcBorders>
              <w:top w:val="single" w:sz="4" w:space="0" w:color="000000"/>
              <w:left w:val="single" w:sz="4" w:space="0" w:color="000000"/>
              <w:bottom w:val="single" w:sz="4" w:space="0" w:color="000000"/>
            </w:tcBorders>
            <w:shd w:val="clear" w:color="auto" w:fill="auto"/>
          </w:tcPr>
          <w:p w14:paraId="7E0FE2DD" w14:textId="77777777" w:rsidR="00B1019D" w:rsidRDefault="00B1019D" w:rsidP="00DF5642">
            <w:pPr>
              <w:rPr>
                <w:sz w:val="22"/>
              </w:rPr>
            </w:pPr>
            <w:r>
              <w:rPr>
                <w:sz w:val="22"/>
              </w:rPr>
              <w:t>Переоформление комплекта перевозочных документов, вследствии изменений сведений, указанных в заявке</w:t>
            </w:r>
          </w:p>
        </w:tc>
        <w:tc>
          <w:tcPr>
            <w:tcW w:w="1701" w:type="dxa"/>
            <w:tcBorders>
              <w:top w:val="single" w:sz="4" w:space="0" w:color="000000"/>
              <w:left w:val="single" w:sz="4" w:space="0" w:color="000000"/>
              <w:bottom w:val="single" w:sz="4" w:space="0" w:color="000000"/>
            </w:tcBorders>
            <w:shd w:val="clear" w:color="auto" w:fill="auto"/>
            <w:vAlign w:val="center"/>
          </w:tcPr>
          <w:p w14:paraId="427F3BEF" w14:textId="77777777" w:rsidR="00B1019D" w:rsidRDefault="00B1019D" w:rsidP="00DF5642">
            <w:pPr>
              <w:jc w:val="center"/>
              <w:rPr>
                <w:sz w:val="22"/>
              </w:rPr>
            </w:pPr>
            <w:r>
              <w:rPr>
                <w:sz w:val="22"/>
              </w:rPr>
              <w:t>300 руб/комплект</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B1F36" w14:textId="77777777" w:rsidR="00B1019D" w:rsidRDefault="00B1019D" w:rsidP="00DF5642">
            <w:pPr>
              <w:jc w:val="center"/>
              <w:rPr>
                <w:sz w:val="22"/>
              </w:rPr>
            </w:pPr>
            <w:r>
              <w:rPr>
                <w:sz w:val="22"/>
              </w:rPr>
              <w:t>300 руб/комплект</w:t>
            </w:r>
          </w:p>
        </w:tc>
      </w:tr>
      <w:tr w:rsidR="00B1019D" w14:paraId="28C1090F"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77CED142" w14:textId="77777777" w:rsidR="00B1019D" w:rsidRDefault="00B1019D" w:rsidP="00DF5642">
            <w:pPr>
              <w:rPr>
                <w:sz w:val="22"/>
              </w:rPr>
            </w:pPr>
            <w:r>
              <w:rPr>
                <w:sz w:val="22"/>
              </w:rPr>
              <w:t>8</w:t>
            </w:r>
          </w:p>
        </w:tc>
        <w:tc>
          <w:tcPr>
            <w:tcW w:w="5310" w:type="dxa"/>
            <w:tcBorders>
              <w:top w:val="single" w:sz="4" w:space="0" w:color="000000"/>
              <w:left w:val="single" w:sz="4" w:space="0" w:color="000000"/>
              <w:bottom w:val="single" w:sz="4" w:space="0" w:color="000000"/>
            </w:tcBorders>
            <w:shd w:val="clear" w:color="auto" w:fill="auto"/>
          </w:tcPr>
          <w:p w14:paraId="543EBAED" w14:textId="77777777" w:rsidR="00B1019D" w:rsidRDefault="00B1019D" w:rsidP="00DF5642">
            <w:pPr>
              <w:rPr>
                <w:sz w:val="22"/>
              </w:rPr>
            </w:pPr>
            <w:r>
              <w:rPr>
                <w:sz w:val="22"/>
              </w:rPr>
              <w:t>Сбор за хранение груза в контейнере при задержке в оформлении документов по вине Клиента</w:t>
            </w:r>
          </w:p>
        </w:tc>
        <w:tc>
          <w:tcPr>
            <w:tcW w:w="1701" w:type="dxa"/>
            <w:tcBorders>
              <w:top w:val="single" w:sz="4" w:space="0" w:color="000000"/>
              <w:left w:val="single" w:sz="4" w:space="0" w:color="000000"/>
              <w:bottom w:val="single" w:sz="4" w:space="0" w:color="000000"/>
            </w:tcBorders>
            <w:shd w:val="clear" w:color="auto" w:fill="auto"/>
            <w:vAlign w:val="center"/>
          </w:tcPr>
          <w:p w14:paraId="0595E9F2" w14:textId="77777777" w:rsidR="00B1019D" w:rsidRDefault="00B1019D" w:rsidP="00DF5642">
            <w:pPr>
              <w:jc w:val="center"/>
              <w:rPr>
                <w:sz w:val="22"/>
              </w:rPr>
            </w:pPr>
            <w:r>
              <w:rPr>
                <w:sz w:val="22"/>
              </w:rPr>
              <w:t>1000 руб/сут</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CA634" w14:textId="77777777" w:rsidR="00B1019D" w:rsidRDefault="00B1019D" w:rsidP="00DF5642">
            <w:pPr>
              <w:jc w:val="center"/>
              <w:rPr>
                <w:sz w:val="22"/>
              </w:rPr>
            </w:pPr>
            <w:r>
              <w:rPr>
                <w:sz w:val="22"/>
              </w:rPr>
              <w:t>1500 руб/сут</w:t>
            </w:r>
          </w:p>
        </w:tc>
      </w:tr>
      <w:tr w:rsidR="00B1019D" w14:paraId="0761E240"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10855B12" w14:textId="77777777" w:rsidR="00B1019D" w:rsidRDefault="00B1019D" w:rsidP="00DF5642">
            <w:pPr>
              <w:rPr>
                <w:sz w:val="22"/>
              </w:rPr>
            </w:pPr>
            <w:r>
              <w:rPr>
                <w:sz w:val="22"/>
              </w:rPr>
              <w:t>9</w:t>
            </w:r>
          </w:p>
        </w:tc>
        <w:tc>
          <w:tcPr>
            <w:tcW w:w="5310" w:type="dxa"/>
            <w:tcBorders>
              <w:top w:val="single" w:sz="4" w:space="0" w:color="000000"/>
              <w:left w:val="single" w:sz="4" w:space="0" w:color="000000"/>
              <w:bottom w:val="single" w:sz="4" w:space="0" w:color="000000"/>
            </w:tcBorders>
            <w:shd w:val="clear" w:color="auto" w:fill="auto"/>
          </w:tcPr>
          <w:p w14:paraId="6703741D" w14:textId="77777777" w:rsidR="00B1019D" w:rsidRDefault="00B1019D" w:rsidP="00DF5642">
            <w:pPr>
              <w:rPr>
                <w:sz w:val="22"/>
              </w:rPr>
            </w:pPr>
            <w:r>
              <w:rPr>
                <w:sz w:val="22"/>
              </w:rPr>
              <w:t>Оформление изменений условий перевозки по инициативе Клиента (телеграмма)</w:t>
            </w:r>
          </w:p>
        </w:tc>
        <w:tc>
          <w:tcPr>
            <w:tcW w:w="1701" w:type="dxa"/>
            <w:tcBorders>
              <w:top w:val="single" w:sz="4" w:space="0" w:color="000000"/>
              <w:left w:val="single" w:sz="4" w:space="0" w:color="000000"/>
              <w:bottom w:val="single" w:sz="4" w:space="0" w:color="000000"/>
            </w:tcBorders>
            <w:shd w:val="clear" w:color="auto" w:fill="auto"/>
            <w:vAlign w:val="center"/>
          </w:tcPr>
          <w:p w14:paraId="0A8A6DAE" w14:textId="77777777" w:rsidR="00B1019D" w:rsidRDefault="00B1019D" w:rsidP="00DF5642">
            <w:pPr>
              <w:jc w:val="center"/>
              <w:rPr>
                <w:sz w:val="22"/>
              </w:rPr>
            </w:pPr>
            <w:r>
              <w:rPr>
                <w:sz w:val="22"/>
              </w:rPr>
              <w:t>6000 руб</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E6A53" w14:textId="77777777" w:rsidR="00B1019D" w:rsidRDefault="00B1019D" w:rsidP="00DF5642">
            <w:pPr>
              <w:jc w:val="center"/>
              <w:rPr>
                <w:sz w:val="22"/>
              </w:rPr>
            </w:pPr>
            <w:r>
              <w:rPr>
                <w:sz w:val="22"/>
              </w:rPr>
              <w:t>6000 руб</w:t>
            </w:r>
          </w:p>
        </w:tc>
      </w:tr>
      <w:tr w:rsidR="00B1019D" w14:paraId="27FED63D"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51315A89" w14:textId="77777777" w:rsidR="00B1019D" w:rsidRDefault="00B1019D" w:rsidP="00DF5642">
            <w:pPr>
              <w:rPr>
                <w:sz w:val="22"/>
              </w:rPr>
            </w:pPr>
            <w:r>
              <w:rPr>
                <w:sz w:val="22"/>
              </w:rPr>
              <w:t>10</w:t>
            </w:r>
          </w:p>
        </w:tc>
        <w:tc>
          <w:tcPr>
            <w:tcW w:w="5310" w:type="dxa"/>
            <w:tcBorders>
              <w:top w:val="single" w:sz="4" w:space="0" w:color="000000"/>
              <w:left w:val="single" w:sz="4" w:space="0" w:color="000000"/>
              <w:bottom w:val="single" w:sz="4" w:space="0" w:color="000000"/>
            </w:tcBorders>
            <w:shd w:val="clear" w:color="auto" w:fill="auto"/>
          </w:tcPr>
          <w:p w14:paraId="6D6B16D4" w14:textId="77777777" w:rsidR="00B1019D" w:rsidRDefault="00B1019D" w:rsidP="00DF5642">
            <w:pPr>
              <w:rPr>
                <w:sz w:val="22"/>
              </w:rPr>
            </w:pPr>
            <w:r>
              <w:rPr>
                <w:sz w:val="22"/>
              </w:rPr>
              <w:t>Консолидация и хранение груза на складе с дальнейшим отправлением в контейнере</w:t>
            </w:r>
          </w:p>
        </w:tc>
        <w:tc>
          <w:tcPr>
            <w:tcW w:w="1701" w:type="dxa"/>
            <w:tcBorders>
              <w:top w:val="single" w:sz="4" w:space="0" w:color="000000"/>
              <w:left w:val="single" w:sz="4" w:space="0" w:color="000000"/>
              <w:bottom w:val="single" w:sz="4" w:space="0" w:color="000000"/>
            </w:tcBorders>
            <w:shd w:val="clear" w:color="auto" w:fill="auto"/>
            <w:vAlign w:val="center"/>
          </w:tcPr>
          <w:p w14:paraId="4057B3C8" w14:textId="77777777" w:rsidR="00B1019D" w:rsidRDefault="00B1019D" w:rsidP="00DF5642">
            <w:pPr>
              <w:jc w:val="center"/>
              <w:rPr>
                <w:sz w:val="22"/>
              </w:rPr>
            </w:pPr>
            <w:r>
              <w:rPr>
                <w:sz w:val="22"/>
              </w:rPr>
              <w:t>договорная</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8E7BA" w14:textId="77777777" w:rsidR="00B1019D" w:rsidRDefault="00B1019D" w:rsidP="00DF5642">
            <w:pPr>
              <w:jc w:val="center"/>
              <w:rPr>
                <w:sz w:val="22"/>
              </w:rPr>
            </w:pPr>
            <w:r>
              <w:rPr>
                <w:sz w:val="22"/>
              </w:rPr>
              <w:t>договорная</w:t>
            </w:r>
          </w:p>
        </w:tc>
      </w:tr>
      <w:tr w:rsidR="00B1019D" w14:paraId="3B65E6C7"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766DABD0" w14:textId="77777777" w:rsidR="00B1019D" w:rsidRDefault="00B1019D" w:rsidP="00DF5642">
            <w:pPr>
              <w:rPr>
                <w:sz w:val="22"/>
              </w:rPr>
            </w:pPr>
            <w:r>
              <w:rPr>
                <w:sz w:val="22"/>
              </w:rPr>
              <w:t>11</w:t>
            </w:r>
          </w:p>
        </w:tc>
        <w:tc>
          <w:tcPr>
            <w:tcW w:w="5310" w:type="dxa"/>
            <w:tcBorders>
              <w:top w:val="single" w:sz="4" w:space="0" w:color="000000"/>
              <w:left w:val="single" w:sz="4" w:space="0" w:color="000000"/>
              <w:bottom w:val="single" w:sz="4" w:space="0" w:color="000000"/>
            </w:tcBorders>
            <w:shd w:val="clear" w:color="auto" w:fill="auto"/>
          </w:tcPr>
          <w:p w14:paraId="6865399B" w14:textId="77777777" w:rsidR="00B1019D" w:rsidRDefault="00B1019D" w:rsidP="00DF5642">
            <w:pPr>
              <w:rPr>
                <w:sz w:val="22"/>
              </w:rPr>
            </w:pPr>
            <w:r>
              <w:rPr>
                <w:sz w:val="22"/>
              </w:rPr>
              <w:t>Крепление груза (автомобиль, оборудование и др.) в контейнере. Утепление контейнера пенопластом. Погрузо-разгрузочные работы</w:t>
            </w:r>
          </w:p>
        </w:tc>
        <w:tc>
          <w:tcPr>
            <w:tcW w:w="1701" w:type="dxa"/>
            <w:tcBorders>
              <w:top w:val="single" w:sz="4" w:space="0" w:color="000000"/>
              <w:left w:val="single" w:sz="4" w:space="0" w:color="000000"/>
              <w:bottom w:val="single" w:sz="4" w:space="0" w:color="000000"/>
            </w:tcBorders>
            <w:shd w:val="clear" w:color="auto" w:fill="auto"/>
            <w:vAlign w:val="center"/>
          </w:tcPr>
          <w:p w14:paraId="0E5FD0A5" w14:textId="77777777" w:rsidR="00B1019D" w:rsidRDefault="00B1019D" w:rsidP="00DF5642">
            <w:pPr>
              <w:jc w:val="center"/>
              <w:rPr>
                <w:sz w:val="22"/>
              </w:rPr>
            </w:pPr>
            <w:r>
              <w:rPr>
                <w:sz w:val="22"/>
              </w:rPr>
              <w:t>договорная</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3FB8C" w14:textId="77777777" w:rsidR="00B1019D" w:rsidRDefault="00B1019D" w:rsidP="00DF5642">
            <w:pPr>
              <w:jc w:val="center"/>
              <w:rPr>
                <w:sz w:val="22"/>
              </w:rPr>
            </w:pPr>
            <w:r>
              <w:rPr>
                <w:sz w:val="22"/>
              </w:rPr>
              <w:t>договорная</w:t>
            </w:r>
          </w:p>
        </w:tc>
      </w:tr>
      <w:tr w:rsidR="00B1019D" w14:paraId="11FDF3D6"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4F532D9E" w14:textId="77777777" w:rsidR="00B1019D" w:rsidRDefault="00B1019D" w:rsidP="00DF5642">
            <w:pPr>
              <w:rPr>
                <w:sz w:val="22"/>
              </w:rPr>
            </w:pPr>
          </w:p>
        </w:tc>
        <w:tc>
          <w:tcPr>
            <w:tcW w:w="5310" w:type="dxa"/>
            <w:tcBorders>
              <w:top w:val="single" w:sz="4" w:space="0" w:color="000000"/>
              <w:left w:val="single" w:sz="4" w:space="0" w:color="000000"/>
              <w:bottom w:val="single" w:sz="4" w:space="0" w:color="000000"/>
            </w:tcBorders>
            <w:shd w:val="clear" w:color="auto" w:fill="auto"/>
          </w:tcPr>
          <w:p w14:paraId="4509F19F" w14:textId="77777777" w:rsidR="00B1019D" w:rsidRDefault="00B1019D" w:rsidP="00DF5642">
            <w:pPr>
              <w:rPr>
                <w:sz w:val="22"/>
              </w:rPr>
            </w:pPr>
            <w:r>
              <w:rPr>
                <w:sz w:val="22"/>
              </w:rPr>
              <w:t>Разработка и согласования эскиза погрузки</w:t>
            </w:r>
          </w:p>
        </w:tc>
        <w:tc>
          <w:tcPr>
            <w:tcW w:w="1701" w:type="dxa"/>
            <w:tcBorders>
              <w:top w:val="single" w:sz="4" w:space="0" w:color="000000"/>
              <w:left w:val="single" w:sz="4" w:space="0" w:color="000000"/>
              <w:bottom w:val="single" w:sz="4" w:space="0" w:color="000000"/>
            </w:tcBorders>
            <w:shd w:val="clear" w:color="auto" w:fill="auto"/>
            <w:vAlign w:val="center"/>
          </w:tcPr>
          <w:p w14:paraId="298737D5" w14:textId="77777777" w:rsidR="00B1019D" w:rsidRDefault="00B1019D" w:rsidP="00DF5642">
            <w:pPr>
              <w:rPr>
                <w:sz w:val="22"/>
              </w:rPr>
            </w:pPr>
            <w:r>
              <w:rPr>
                <w:sz w:val="22"/>
              </w:rPr>
              <w:t xml:space="preserve">      5500 руб</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59C67" w14:textId="77777777" w:rsidR="00B1019D" w:rsidRDefault="00B1019D" w:rsidP="00DF5642">
            <w:pPr>
              <w:jc w:val="center"/>
              <w:rPr>
                <w:sz w:val="22"/>
              </w:rPr>
            </w:pPr>
            <w:r>
              <w:rPr>
                <w:sz w:val="22"/>
              </w:rPr>
              <w:t>5500 руб</w:t>
            </w:r>
          </w:p>
        </w:tc>
      </w:tr>
      <w:tr w:rsidR="00B1019D" w14:paraId="1AD983E3"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5680191B" w14:textId="77777777" w:rsidR="00B1019D" w:rsidRDefault="00B1019D" w:rsidP="00DF5642">
            <w:pPr>
              <w:rPr>
                <w:sz w:val="22"/>
              </w:rPr>
            </w:pPr>
            <w:r>
              <w:rPr>
                <w:sz w:val="22"/>
              </w:rPr>
              <w:t>12</w:t>
            </w:r>
          </w:p>
        </w:tc>
        <w:tc>
          <w:tcPr>
            <w:tcW w:w="5310" w:type="dxa"/>
            <w:tcBorders>
              <w:top w:val="single" w:sz="4" w:space="0" w:color="000000"/>
              <w:left w:val="single" w:sz="4" w:space="0" w:color="000000"/>
              <w:bottom w:val="single" w:sz="4" w:space="0" w:color="000000"/>
            </w:tcBorders>
            <w:shd w:val="clear" w:color="auto" w:fill="auto"/>
          </w:tcPr>
          <w:p w14:paraId="0B4FFBC6" w14:textId="77777777" w:rsidR="00B1019D" w:rsidRDefault="00B1019D" w:rsidP="00DF5642">
            <w:pPr>
              <w:rPr>
                <w:sz w:val="22"/>
              </w:rPr>
            </w:pPr>
            <w:r>
              <w:rPr>
                <w:sz w:val="22"/>
              </w:rPr>
              <w:t>Изготовление и установка заградительного щита</w:t>
            </w:r>
          </w:p>
        </w:tc>
        <w:tc>
          <w:tcPr>
            <w:tcW w:w="1701" w:type="dxa"/>
            <w:tcBorders>
              <w:top w:val="single" w:sz="4" w:space="0" w:color="000000"/>
              <w:left w:val="single" w:sz="4" w:space="0" w:color="000000"/>
              <w:bottom w:val="single" w:sz="4" w:space="0" w:color="000000"/>
            </w:tcBorders>
            <w:shd w:val="clear" w:color="auto" w:fill="auto"/>
            <w:vAlign w:val="center"/>
          </w:tcPr>
          <w:p w14:paraId="167AA20A" w14:textId="77777777" w:rsidR="00B1019D" w:rsidRDefault="00B1019D" w:rsidP="00DF5642">
            <w:pPr>
              <w:rPr>
                <w:sz w:val="22"/>
              </w:rPr>
            </w:pPr>
            <w:r>
              <w:rPr>
                <w:sz w:val="22"/>
              </w:rPr>
              <w:t xml:space="preserve">      3000 руб</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71B91" w14:textId="77777777" w:rsidR="00B1019D" w:rsidRDefault="00B1019D" w:rsidP="00DF5642">
            <w:pPr>
              <w:jc w:val="center"/>
              <w:rPr>
                <w:sz w:val="22"/>
              </w:rPr>
            </w:pPr>
            <w:r>
              <w:rPr>
                <w:sz w:val="22"/>
              </w:rPr>
              <w:t>3000 руб</w:t>
            </w:r>
          </w:p>
        </w:tc>
      </w:tr>
      <w:tr w:rsidR="00B1019D" w14:paraId="389BC529"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25A558D5" w14:textId="77777777" w:rsidR="00B1019D" w:rsidRDefault="00B1019D" w:rsidP="00DF5642">
            <w:pPr>
              <w:rPr>
                <w:sz w:val="22"/>
              </w:rPr>
            </w:pPr>
            <w:r>
              <w:rPr>
                <w:sz w:val="22"/>
              </w:rPr>
              <w:t>13</w:t>
            </w:r>
          </w:p>
        </w:tc>
        <w:tc>
          <w:tcPr>
            <w:tcW w:w="5310" w:type="dxa"/>
            <w:tcBorders>
              <w:top w:val="single" w:sz="4" w:space="0" w:color="000000"/>
              <w:left w:val="single" w:sz="4" w:space="0" w:color="000000"/>
              <w:bottom w:val="single" w:sz="4" w:space="0" w:color="000000"/>
            </w:tcBorders>
            <w:shd w:val="clear" w:color="auto" w:fill="auto"/>
          </w:tcPr>
          <w:p w14:paraId="534DB427" w14:textId="77777777" w:rsidR="00B1019D" w:rsidRDefault="00B1019D" w:rsidP="00DF5642">
            <w:pPr>
              <w:rPr>
                <w:sz w:val="22"/>
              </w:rPr>
            </w:pPr>
            <w:r>
              <w:rPr>
                <w:sz w:val="22"/>
              </w:rPr>
              <w:t>Ежедневное отслеживание контейнера в пути следования</w:t>
            </w:r>
          </w:p>
        </w:tc>
        <w:tc>
          <w:tcPr>
            <w:tcW w:w="1701" w:type="dxa"/>
            <w:tcBorders>
              <w:top w:val="single" w:sz="4" w:space="0" w:color="000000"/>
              <w:left w:val="single" w:sz="4" w:space="0" w:color="000000"/>
              <w:bottom w:val="single" w:sz="4" w:space="0" w:color="000000"/>
            </w:tcBorders>
            <w:shd w:val="clear" w:color="auto" w:fill="auto"/>
            <w:vAlign w:val="center"/>
          </w:tcPr>
          <w:p w14:paraId="67050EA9" w14:textId="77777777" w:rsidR="00B1019D" w:rsidRDefault="00B1019D" w:rsidP="00DF5642">
            <w:pPr>
              <w:jc w:val="center"/>
              <w:rPr>
                <w:sz w:val="22"/>
              </w:rPr>
            </w:pPr>
            <w:r>
              <w:rPr>
                <w:sz w:val="22"/>
              </w:rPr>
              <w:t>1000руб</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6912" w14:textId="77777777" w:rsidR="00B1019D" w:rsidRDefault="00B1019D" w:rsidP="00DF5642">
            <w:pPr>
              <w:jc w:val="center"/>
              <w:rPr>
                <w:b/>
                <w:sz w:val="22"/>
                <w:u w:val="single"/>
              </w:rPr>
            </w:pPr>
            <w:r>
              <w:rPr>
                <w:sz w:val="22"/>
              </w:rPr>
              <w:t>1000руб</w:t>
            </w:r>
          </w:p>
        </w:tc>
      </w:tr>
      <w:tr w:rsidR="00B1019D" w14:paraId="7625671A"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4AE785C5" w14:textId="77777777" w:rsidR="00B1019D" w:rsidRDefault="00B1019D" w:rsidP="00DF5642">
            <w:pPr>
              <w:rPr>
                <w:sz w:val="22"/>
              </w:rPr>
            </w:pPr>
          </w:p>
        </w:tc>
        <w:tc>
          <w:tcPr>
            <w:tcW w:w="5310" w:type="dxa"/>
            <w:tcBorders>
              <w:top w:val="single" w:sz="4" w:space="0" w:color="000000"/>
              <w:left w:val="single" w:sz="4" w:space="0" w:color="000000"/>
              <w:bottom w:val="single" w:sz="4" w:space="0" w:color="000000"/>
            </w:tcBorders>
            <w:shd w:val="clear" w:color="auto" w:fill="auto"/>
          </w:tcPr>
          <w:p w14:paraId="2F03A22C" w14:textId="77777777" w:rsidR="00B1019D" w:rsidRDefault="00B1019D" w:rsidP="00DF5642">
            <w:pPr>
              <w:rPr>
                <w:sz w:val="22"/>
              </w:rPr>
            </w:pPr>
            <w:r>
              <w:rPr>
                <w:sz w:val="22"/>
              </w:rPr>
              <w:t>Аренда площадки на терминале для погрузки (выгрузки) контейнера</w:t>
            </w:r>
          </w:p>
        </w:tc>
        <w:tc>
          <w:tcPr>
            <w:tcW w:w="1701" w:type="dxa"/>
            <w:tcBorders>
              <w:top w:val="single" w:sz="4" w:space="0" w:color="000000"/>
              <w:left w:val="single" w:sz="4" w:space="0" w:color="000000"/>
              <w:bottom w:val="single" w:sz="4" w:space="0" w:color="000000"/>
            </w:tcBorders>
            <w:shd w:val="clear" w:color="auto" w:fill="auto"/>
            <w:vAlign w:val="center"/>
          </w:tcPr>
          <w:p w14:paraId="39713007" w14:textId="77777777" w:rsidR="00B1019D" w:rsidRPr="002D18F5" w:rsidRDefault="00B1019D" w:rsidP="00DF5642">
            <w:pPr>
              <w:jc w:val="center"/>
              <w:rPr>
                <w:sz w:val="22"/>
              </w:rPr>
            </w:pPr>
            <w:r>
              <w:rPr>
                <w:sz w:val="22"/>
              </w:rPr>
              <w:t>2100 руб</w:t>
            </w:r>
            <w:r>
              <w:rPr>
                <w:sz w:val="22"/>
                <w:lang w:val="en-US"/>
              </w:rPr>
              <w:t>/c</w:t>
            </w:r>
            <w:r>
              <w:rPr>
                <w:sz w:val="22"/>
              </w:rPr>
              <w:t>утки</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C3F4E" w14:textId="77777777" w:rsidR="00B1019D" w:rsidRPr="002D18F5" w:rsidRDefault="00B1019D" w:rsidP="00DF5642">
            <w:pPr>
              <w:jc w:val="center"/>
              <w:rPr>
                <w:sz w:val="22"/>
              </w:rPr>
            </w:pPr>
            <w:r>
              <w:rPr>
                <w:sz w:val="22"/>
              </w:rPr>
              <w:t>2100 руб</w:t>
            </w:r>
            <w:r>
              <w:rPr>
                <w:sz w:val="22"/>
                <w:lang w:val="en-US"/>
              </w:rPr>
              <w:t>/</w:t>
            </w:r>
            <w:r>
              <w:rPr>
                <w:sz w:val="22"/>
              </w:rPr>
              <w:t>сутки</w:t>
            </w:r>
          </w:p>
        </w:tc>
      </w:tr>
      <w:tr w:rsidR="00B1019D" w14:paraId="76B63885"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13F1537F" w14:textId="77777777" w:rsidR="00B1019D" w:rsidRDefault="00B1019D" w:rsidP="00DF5642">
            <w:pPr>
              <w:rPr>
                <w:sz w:val="22"/>
              </w:rPr>
            </w:pPr>
          </w:p>
        </w:tc>
        <w:tc>
          <w:tcPr>
            <w:tcW w:w="5310" w:type="dxa"/>
            <w:tcBorders>
              <w:top w:val="single" w:sz="4" w:space="0" w:color="000000"/>
              <w:left w:val="single" w:sz="4" w:space="0" w:color="000000"/>
              <w:bottom w:val="single" w:sz="4" w:space="0" w:color="000000"/>
            </w:tcBorders>
            <w:shd w:val="clear" w:color="auto" w:fill="auto"/>
          </w:tcPr>
          <w:p w14:paraId="2C1CFD23" w14:textId="77777777" w:rsidR="00B1019D" w:rsidRPr="002D18F5" w:rsidRDefault="00B1019D" w:rsidP="00DF5642">
            <w:pPr>
              <w:rPr>
                <w:sz w:val="22"/>
              </w:rPr>
            </w:pPr>
            <w:r>
              <w:rPr>
                <w:sz w:val="22"/>
              </w:rPr>
              <w:t>Работа с контейнера прибывшими в режиме ВТТ</w:t>
            </w:r>
          </w:p>
        </w:tc>
        <w:tc>
          <w:tcPr>
            <w:tcW w:w="1701" w:type="dxa"/>
            <w:tcBorders>
              <w:top w:val="single" w:sz="4" w:space="0" w:color="000000"/>
              <w:left w:val="single" w:sz="4" w:space="0" w:color="000000"/>
              <w:bottom w:val="single" w:sz="4" w:space="0" w:color="000000"/>
            </w:tcBorders>
            <w:shd w:val="clear" w:color="auto" w:fill="auto"/>
            <w:vAlign w:val="center"/>
          </w:tcPr>
          <w:p w14:paraId="6F2804EC" w14:textId="77777777" w:rsidR="00B1019D" w:rsidRDefault="00B1019D" w:rsidP="00DF5642">
            <w:pPr>
              <w:jc w:val="center"/>
              <w:rPr>
                <w:sz w:val="22"/>
              </w:rPr>
            </w:pPr>
            <w:r>
              <w:rPr>
                <w:sz w:val="22"/>
              </w:rPr>
              <w:t>3000 руб</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1D070" w14:textId="77777777" w:rsidR="00B1019D" w:rsidRDefault="00B1019D" w:rsidP="00DF5642">
            <w:pPr>
              <w:jc w:val="center"/>
              <w:rPr>
                <w:sz w:val="22"/>
              </w:rPr>
            </w:pPr>
            <w:r>
              <w:rPr>
                <w:sz w:val="22"/>
              </w:rPr>
              <w:t>3000 руб</w:t>
            </w:r>
          </w:p>
        </w:tc>
      </w:tr>
      <w:tr w:rsidR="00B1019D" w14:paraId="59C7F025"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47A32C72" w14:textId="77777777" w:rsidR="00B1019D" w:rsidRDefault="00B1019D" w:rsidP="00DF5642">
            <w:pPr>
              <w:rPr>
                <w:sz w:val="22"/>
              </w:rPr>
            </w:pPr>
          </w:p>
        </w:tc>
        <w:tc>
          <w:tcPr>
            <w:tcW w:w="5310" w:type="dxa"/>
            <w:tcBorders>
              <w:top w:val="single" w:sz="4" w:space="0" w:color="000000"/>
              <w:left w:val="single" w:sz="4" w:space="0" w:color="000000"/>
              <w:bottom w:val="single" w:sz="4" w:space="0" w:color="000000"/>
            </w:tcBorders>
            <w:shd w:val="clear" w:color="auto" w:fill="auto"/>
          </w:tcPr>
          <w:p w14:paraId="59ECDB11" w14:textId="77777777" w:rsidR="00B1019D" w:rsidRDefault="00B1019D" w:rsidP="00DF5642">
            <w:pPr>
              <w:rPr>
                <w:sz w:val="22"/>
              </w:rPr>
            </w:pPr>
            <w:r>
              <w:rPr>
                <w:sz w:val="22"/>
              </w:rPr>
              <w:t>Хранение груженных контейнеров после прибытия</w:t>
            </w:r>
          </w:p>
        </w:tc>
        <w:tc>
          <w:tcPr>
            <w:tcW w:w="1701" w:type="dxa"/>
            <w:tcBorders>
              <w:top w:val="single" w:sz="4" w:space="0" w:color="000000"/>
              <w:left w:val="single" w:sz="4" w:space="0" w:color="000000"/>
              <w:bottom w:val="single" w:sz="4" w:space="0" w:color="000000"/>
            </w:tcBorders>
            <w:shd w:val="clear" w:color="auto" w:fill="auto"/>
            <w:vAlign w:val="center"/>
          </w:tcPr>
          <w:p w14:paraId="6E9D0A38" w14:textId="77777777" w:rsidR="00B1019D" w:rsidRPr="002D18F5" w:rsidRDefault="00B1019D" w:rsidP="00DF5642">
            <w:pPr>
              <w:jc w:val="center"/>
              <w:rPr>
                <w:sz w:val="22"/>
              </w:rPr>
            </w:pPr>
            <w:r>
              <w:rPr>
                <w:sz w:val="22"/>
              </w:rPr>
              <w:t>500 руб</w:t>
            </w:r>
            <w:r>
              <w:rPr>
                <w:sz w:val="22"/>
                <w:lang w:val="en-US"/>
              </w:rPr>
              <w:t>/</w:t>
            </w:r>
            <w:r>
              <w:rPr>
                <w:sz w:val="22"/>
              </w:rPr>
              <w:t>сутки</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E787" w14:textId="77777777" w:rsidR="00B1019D" w:rsidRPr="002D18F5" w:rsidRDefault="00B1019D" w:rsidP="00DF5642">
            <w:pPr>
              <w:jc w:val="center"/>
              <w:rPr>
                <w:sz w:val="22"/>
              </w:rPr>
            </w:pPr>
            <w:r>
              <w:rPr>
                <w:sz w:val="22"/>
              </w:rPr>
              <w:t>550 руб</w:t>
            </w:r>
            <w:r>
              <w:rPr>
                <w:sz w:val="22"/>
                <w:lang w:val="en-US"/>
              </w:rPr>
              <w:t>/</w:t>
            </w:r>
            <w:r>
              <w:rPr>
                <w:sz w:val="22"/>
              </w:rPr>
              <w:t>сутки</w:t>
            </w:r>
          </w:p>
        </w:tc>
      </w:tr>
      <w:tr w:rsidR="00B1019D" w14:paraId="4526EEE1"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6654ADEE" w14:textId="77777777" w:rsidR="00B1019D" w:rsidRDefault="00B1019D" w:rsidP="00DF5642">
            <w:pPr>
              <w:rPr>
                <w:sz w:val="22"/>
              </w:rPr>
            </w:pPr>
          </w:p>
        </w:tc>
        <w:tc>
          <w:tcPr>
            <w:tcW w:w="5310" w:type="dxa"/>
            <w:tcBorders>
              <w:top w:val="single" w:sz="4" w:space="0" w:color="000000"/>
              <w:left w:val="single" w:sz="4" w:space="0" w:color="000000"/>
              <w:bottom w:val="single" w:sz="4" w:space="0" w:color="000000"/>
            </w:tcBorders>
            <w:shd w:val="clear" w:color="auto" w:fill="auto"/>
          </w:tcPr>
          <w:p w14:paraId="59A17247" w14:textId="77777777" w:rsidR="00B1019D" w:rsidRDefault="00B1019D" w:rsidP="00DF5642">
            <w:pPr>
              <w:rPr>
                <w:sz w:val="22"/>
              </w:rPr>
            </w:pPr>
            <w:r>
              <w:rPr>
                <w:sz w:val="22"/>
              </w:rPr>
              <w:t>Хранение груженых контейнеров в зоне СВХ</w:t>
            </w:r>
          </w:p>
        </w:tc>
        <w:tc>
          <w:tcPr>
            <w:tcW w:w="1701" w:type="dxa"/>
            <w:tcBorders>
              <w:top w:val="single" w:sz="4" w:space="0" w:color="000000"/>
              <w:left w:val="single" w:sz="4" w:space="0" w:color="000000"/>
              <w:bottom w:val="single" w:sz="4" w:space="0" w:color="000000"/>
            </w:tcBorders>
            <w:shd w:val="clear" w:color="auto" w:fill="auto"/>
            <w:vAlign w:val="center"/>
          </w:tcPr>
          <w:p w14:paraId="21AA006F" w14:textId="77777777" w:rsidR="00B1019D" w:rsidRPr="002D18F5" w:rsidRDefault="00B1019D" w:rsidP="00DF5642">
            <w:pPr>
              <w:jc w:val="center"/>
              <w:rPr>
                <w:sz w:val="22"/>
              </w:rPr>
            </w:pPr>
            <w:r>
              <w:rPr>
                <w:sz w:val="22"/>
              </w:rPr>
              <w:t>2600 руб</w:t>
            </w:r>
            <w:r>
              <w:rPr>
                <w:sz w:val="22"/>
                <w:lang w:val="en-US"/>
              </w:rPr>
              <w:t>/</w:t>
            </w:r>
            <w:r>
              <w:rPr>
                <w:sz w:val="22"/>
              </w:rPr>
              <w:t>сутки</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F78B8" w14:textId="77777777" w:rsidR="00B1019D" w:rsidRPr="002D18F5" w:rsidRDefault="00B1019D" w:rsidP="00DF5642">
            <w:pPr>
              <w:jc w:val="center"/>
              <w:rPr>
                <w:sz w:val="22"/>
              </w:rPr>
            </w:pPr>
            <w:r>
              <w:rPr>
                <w:sz w:val="22"/>
              </w:rPr>
              <w:t>3300 руб</w:t>
            </w:r>
            <w:r>
              <w:rPr>
                <w:sz w:val="22"/>
                <w:lang w:val="en-US"/>
              </w:rPr>
              <w:t>/</w:t>
            </w:r>
            <w:r>
              <w:rPr>
                <w:sz w:val="22"/>
              </w:rPr>
              <w:t>сутки</w:t>
            </w:r>
          </w:p>
        </w:tc>
      </w:tr>
      <w:tr w:rsidR="00B1019D" w14:paraId="5D5D4D45" w14:textId="77777777" w:rsidTr="00DF5642">
        <w:trPr>
          <w:gridAfter w:val="1"/>
          <w:wAfter w:w="6" w:type="dxa"/>
        </w:trPr>
        <w:tc>
          <w:tcPr>
            <w:tcW w:w="468" w:type="dxa"/>
            <w:tcBorders>
              <w:top w:val="single" w:sz="4" w:space="0" w:color="000000"/>
              <w:left w:val="single" w:sz="4" w:space="0" w:color="000000"/>
              <w:bottom w:val="single" w:sz="4" w:space="0" w:color="000000"/>
            </w:tcBorders>
            <w:shd w:val="clear" w:color="auto" w:fill="auto"/>
          </w:tcPr>
          <w:p w14:paraId="01A704E2" w14:textId="77777777" w:rsidR="00B1019D" w:rsidRDefault="00B1019D" w:rsidP="00DF5642">
            <w:pPr>
              <w:rPr>
                <w:sz w:val="22"/>
              </w:rPr>
            </w:pPr>
          </w:p>
        </w:tc>
        <w:tc>
          <w:tcPr>
            <w:tcW w:w="5310" w:type="dxa"/>
            <w:tcBorders>
              <w:top w:val="single" w:sz="4" w:space="0" w:color="000000"/>
              <w:left w:val="single" w:sz="4" w:space="0" w:color="000000"/>
              <w:bottom w:val="single" w:sz="4" w:space="0" w:color="000000"/>
            </w:tcBorders>
            <w:shd w:val="clear" w:color="auto" w:fill="auto"/>
          </w:tcPr>
          <w:p w14:paraId="7F730F17" w14:textId="77777777" w:rsidR="00B1019D" w:rsidRDefault="00B1019D" w:rsidP="00DF5642">
            <w:pPr>
              <w:rPr>
                <w:sz w:val="22"/>
              </w:rPr>
            </w:pPr>
            <w:r>
              <w:rPr>
                <w:sz w:val="22"/>
              </w:rPr>
              <w:t>Дополнительное ЗПУ</w:t>
            </w:r>
          </w:p>
        </w:tc>
        <w:tc>
          <w:tcPr>
            <w:tcW w:w="1701" w:type="dxa"/>
            <w:tcBorders>
              <w:top w:val="single" w:sz="4" w:space="0" w:color="000000"/>
              <w:left w:val="single" w:sz="4" w:space="0" w:color="000000"/>
              <w:bottom w:val="single" w:sz="4" w:space="0" w:color="000000"/>
            </w:tcBorders>
            <w:shd w:val="clear" w:color="auto" w:fill="auto"/>
            <w:vAlign w:val="center"/>
          </w:tcPr>
          <w:p w14:paraId="7C16E003" w14:textId="77777777" w:rsidR="00B1019D" w:rsidRDefault="00B1019D" w:rsidP="00DF5642">
            <w:pPr>
              <w:jc w:val="center"/>
              <w:rPr>
                <w:sz w:val="22"/>
              </w:rPr>
            </w:pPr>
            <w:r>
              <w:rPr>
                <w:sz w:val="22"/>
              </w:rPr>
              <w:t>500 руб</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CC5CF" w14:textId="77777777" w:rsidR="00B1019D" w:rsidRDefault="00B1019D" w:rsidP="00DF5642">
            <w:pPr>
              <w:jc w:val="center"/>
              <w:rPr>
                <w:sz w:val="22"/>
              </w:rPr>
            </w:pPr>
            <w:r>
              <w:rPr>
                <w:sz w:val="22"/>
              </w:rPr>
              <w:t>500 руб</w:t>
            </w:r>
          </w:p>
        </w:tc>
      </w:tr>
    </w:tbl>
    <w:p w14:paraId="5F6A3D4F" w14:textId="77777777" w:rsidR="00B1019D" w:rsidRPr="005B1283" w:rsidRDefault="00B1019D" w:rsidP="00B1019D">
      <w:pPr>
        <w:tabs>
          <w:tab w:val="left" w:pos="6840"/>
        </w:tabs>
        <w:rPr>
          <w:b/>
          <w:sz w:val="16"/>
          <w:szCs w:val="16"/>
          <w:u w:val="single"/>
        </w:rPr>
      </w:pPr>
      <w:r w:rsidRPr="005B1283">
        <w:rPr>
          <w:b/>
          <w:sz w:val="16"/>
          <w:szCs w:val="16"/>
          <w:u w:val="single"/>
        </w:rPr>
        <w:t>Все цены указаны с учетом 20 % НДС</w:t>
      </w:r>
    </w:p>
    <w:p w14:paraId="09BEF976" w14:textId="77777777" w:rsidR="00B1019D" w:rsidRPr="005B1283" w:rsidRDefault="00B1019D" w:rsidP="00B1019D">
      <w:pPr>
        <w:tabs>
          <w:tab w:val="left" w:pos="6840"/>
        </w:tabs>
        <w:rPr>
          <w:b/>
          <w:sz w:val="16"/>
          <w:szCs w:val="16"/>
        </w:rPr>
      </w:pPr>
      <w:r w:rsidRPr="005B1283">
        <w:rPr>
          <w:b/>
          <w:sz w:val="16"/>
          <w:szCs w:val="16"/>
          <w:u w:val="single"/>
        </w:rPr>
        <w:t>ПРИМЕЧАНИЕ:</w:t>
      </w:r>
    </w:p>
    <w:p w14:paraId="7E74DDB5" w14:textId="77777777" w:rsidR="00B1019D" w:rsidRPr="005B1283" w:rsidRDefault="00B1019D" w:rsidP="00B1019D">
      <w:pPr>
        <w:tabs>
          <w:tab w:val="left" w:pos="6840"/>
        </w:tabs>
        <w:rPr>
          <w:b/>
          <w:sz w:val="16"/>
          <w:szCs w:val="16"/>
        </w:rPr>
      </w:pPr>
      <w:r w:rsidRPr="005B1283">
        <w:rPr>
          <w:b/>
          <w:sz w:val="16"/>
          <w:szCs w:val="16"/>
        </w:rPr>
        <w:t>Клиент  информирован о существующих ограничениях на передвижение грузового автотранспорта в г.Пенза и Пензенской области.</w:t>
      </w:r>
    </w:p>
    <w:p w14:paraId="646A71A5" w14:textId="4CDA2121" w:rsidR="00B1019D" w:rsidRPr="005B1283" w:rsidRDefault="00B1019D" w:rsidP="00B1019D">
      <w:pPr>
        <w:tabs>
          <w:tab w:val="left" w:pos="6840"/>
        </w:tabs>
        <w:rPr>
          <w:sz w:val="16"/>
          <w:szCs w:val="16"/>
        </w:rPr>
      </w:pPr>
      <w:r w:rsidRPr="005B1283">
        <w:rPr>
          <w:b/>
          <w:sz w:val="16"/>
          <w:szCs w:val="16"/>
        </w:rPr>
        <w:t>При оказании услуги «дверь»-«дверь»  стоимость</w:t>
      </w:r>
      <w:r w:rsidR="00D10254">
        <w:rPr>
          <w:b/>
          <w:sz w:val="16"/>
          <w:szCs w:val="16"/>
        </w:rPr>
        <w:t xml:space="preserve"> </w:t>
      </w:r>
      <w:r w:rsidRPr="005B1283">
        <w:rPr>
          <w:b/>
          <w:sz w:val="16"/>
          <w:szCs w:val="16"/>
        </w:rPr>
        <w:t>раскредитации (приема) и доставки  до склада в городе назначения рассчитывается согласно прайс-листа.</w:t>
      </w:r>
    </w:p>
    <w:p w14:paraId="6296C1BF" w14:textId="77777777" w:rsidR="00B1019D" w:rsidRDefault="00B1019D" w:rsidP="00B1019D"/>
    <w:p w14:paraId="13CA3B6B" w14:textId="77777777" w:rsidR="00AA380F" w:rsidRDefault="00B1019D" w:rsidP="00B1019D">
      <w:r>
        <w:t xml:space="preserve">Клиент_________________________                                                                      Исполнитель________________Ракитина Е.А. </w:t>
      </w:r>
    </w:p>
    <w:p w14:paraId="1356F7B1" w14:textId="77777777" w:rsidR="00AA380F" w:rsidRDefault="00AA380F" w:rsidP="00B1019D"/>
    <w:p w14:paraId="4C93B16D" w14:textId="505621AE" w:rsidR="00B1019D" w:rsidRDefault="00B1019D" w:rsidP="00B1019D">
      <w:r>
        <w:lastRenderedPageBreak/>
        <w:t xml:space="preserve">                    </w:t>
      </w:r>
    </w:p>
    <w:p w14:paraId="76A0322E" w14:textId="18EDBB9F" w:rsidR="00AA380F" w:rsidRDefault="00AA380F" w:rsidP="00AA380F">
      <w:pPr>
        <w:jc w:val="right"/>
        <w:rPr>
          <w:b/>
          <w:color w:val="FF0000"/>
        </w:rPr>
      </w:pPr>
      <w:r>
        <w:rPr>
          <w:b/>
        </w:rPr>
        <w:t>Приложение № 1 к договору №</w:t>
      </w:r>
      <w:r>
        <w:rPr>
          <w:b/>
          <w:u w:val="single"/>
        </w:rPr>
        <w:t xml:space="preserve">_____ </w:t>
      </w:r>
      <w:r>
        <w:rPr>
          <w:b/>
        </w:rPr>
        <w:t>от «____»</w:t>
      </w:r>
      <w:r>
        <w:rPr>
          <w:b/>
          <w:u w:val="single"/>
        </w:rPr>
        <w:t>__________</w:t>
      </w:r>
      <w:r>
        <w:rPr>
          <w:b/>
        </w:rPr>
        <w:t>20___г.</w:t>
      </w:r>
    </w:p>
    <w:p w14:paraId="590A71CC" w14:textId="73437FD3" w:rsidR="00CC51A8" w:rsidRDefault="00CC51A8"/>
    <w:p w14:paraId="7F8BC346" w14:textId="2FCF5DED" w:rsidR="00AA380F" w:rsidRDefault="00AA380F"/>
    <w:tbl>
      <w:tblPr>
        <w:tblW w:w="9911" w:type="dxa"/>
        <w:tblInd w:w="108" w:type="dxa"/>
        <w:tblLook w:val="04A0" w:firstRow="1" w:lastRow="0" w:firstColumn="1" w:lastColumn="0" w:noHBand="0" w:noVBand="1"/>
      </w:tblPr>
      <w:tblGrid>
        <w:gridCol w:w="1576"/>
        <w:gridCol w:w="2066"/>
        <w:gridCol w:w="2344"/>
        <w:gridCol w:w="1269"/>
        <w:gridCol w:w="305"/>
        <w:gridCol w:w="1512"/>
        <w:gridCol w:w="603"/>
        <w:gridCol w:w="236"/>
      </w:tblGrid>
      <w:tr w:rsidR="00AA380F" w:rsidRPr="00AA380F" w14:paraId="3A4995F9" w14:textId="77777777" w:rsidTr="00AA380F">
        <w:trPr>
          <w:gridAfter w:val="1"/>
          <w:wAfter w:w="236" w:type="dxa"/>
          <w:trHeight w:val="259"/>
        </w:trPr>
        <w:tc>
          <w:tcPr>
            <w:tcW w:w="1576" w:type="dxa"/>
            <w:tcBorders>
              <w:top w:val="single" w:sz="4" w:space="0" w:color="auto"/>
              <w:left w:val="single" w:sz="4" w:space="0" w:color="auto"/>
              <w:bottom w:val="nil"/>
              <w:right w:val="nil"/>
            </w:tcBorders>
            <w:shd w:val="clear" w:color="auto" w:fill="auto"/>
            <w:vAlign w:val="center"/>
            <w:hideMark/>
          </w:tcPr>
          <w:p w14:paraId="51443498" w14:textId="77777777" w:rsidR="00AA380F" w:rsidRPr="00AA380F" w:rsidRDefault="00AA380F" w:rsidP="00AA380F">
            <w:pPr>
              <w:suppressAutoHyphens w:val="0"/>
              <w:rPr>
                <w:sz w:val="24"/>
                <w:szCs w:val="24"/>
                <w:lang w:eastAsia="ru-RU"/>
              </w:rPr>
            </w:pPr>
          </w:p>
        </w:tc>
        <w:tc>
          <w:tcPr>
            <w:tcW w:w="2066" w:type="dxa"/>
            <w:tcBorders>
              <w:top w:val="single" w:sz="4" w:space="0" w:color="auto"/>
              <w:left w:val="nil"/>
              <w:bottom w:val="nil"/>
              <w:right w:val="nil"/>
            </w:tcBorders>
            <w:shd w:val="clear" w:color="auto" w:fill="auto"/>
            <w:vAlign w:val="center"/>
            <w:hideMark/>
          </w:tcPr>
          <w:p w14:paraId="40A28A9A" w14:textId="77777777" w:rsidR="00AA380F" w:rsidRPr="00AA380F" w:rsidRDefault="00AA380F" w:rsidP="00AA380F">
            <w:pPr>
              <w:suppressAutoHyphens w:val="0"/>
              <w:jc w:val="center"/>
              <w:rPr>
                <w:lang w:eastAsia="ru-RU"/>
              </w:rPr>
            </w:pPr>
          </w:p>
        </w:tc>
        <w:tc>
          <w:tcPr>
            <w:tcW w:w="2344" w:type="dxa"/>
            <w:tcBorders>
              <w:top w:val="single" w:sz="4" w:space="0" w:color="auto"/>
              <w:left w:val="nil"/>
              <w:bottom w:val="nil"/>
              <w:right w:val="nil"/>
            </w:tcBorders>
            <w:shd w:val="clear" w:color="auto" w:fill="auto"/>
            <w:vAlign w:val="center"/>
            <w:hideMark/>
          </w:tcPr>
          <w:p w14:paraId="36AC188D" w14:textId="77777777" w:rsidR="00AA380F" w:rsidRPr="00AA380F" w:rsidRDefault="00AA380F" w:rsidP="00AA380F">
            <w:pPr>
              <w:suppressAutoHyphens w:val="0"/>
              <w:jc w:val="center"/>
              <w:rPr>
                <w:lang w:eastAsia="ru-RU"/>
              </w:rPr>
            </w:pPr>
          </w:p>
        </w:tc>
        <w:tc>
          <w:tcPr>
            <w:tcW w:w="1269" w:type="dxa"/>
            <w:tcBorders>
              <w:top w:val="single" w:sz="4" w:space="0" w:color="auto"/>
              <w:left w:val="nil"/>
              <w:bottom w:val="nil"/>
              <w:right w:val="nil"/>
            </w:tcBorders>
            <w:shd w:val="clear" w:color="auto" w:fill="auto"/>
            <w:vAlign w:val="center"/>
            <w:hideMark/>
          </w:tcPr>
          <w:p w14:paraId="0336B490" w14:textId="77777777" w:rsidR="00AA380F" w:rsidRPr="00AA380F" w:rsidRDefault="00AA380F" w:rsidP="00AA380F">
            <w:pPr>
              <w:suppressAutoHyphens w:val="0"/>
              <w:jc w:val="center"/>
              <w:rPr>
                <w:lang w:eastAsia="ru-RU"/>
              </w:rPr>
            </w:pPr>
          </w:p>
        </w:tc>
        <w:tc>
          <w:tcPr>
            <w:tcW w:w="305" w:type="dxa"/>
            <w:tcBorders>
              <w:top w:val="single" w:sz="4" w:space="0" w:color="auto"/>
              <w:left w:val="nil"/>
              <w:bottom w:val="nil"/>
              <w:right w:val="nil"/>
            </w:tcBorders>
            <w:shd w:val="clear" w:color="auto" w:fill="auto"/>
            <w:vAlign w:val="center"/>
            <w:hideMark/>
          </w:tcPr>
          <w:p w14:paraId="64B9BBE5" w14:textId="77777777" w:rsidR="00AA380F" w:rsidRPr="00AA380F" w:rsidRDefault="00AA380F" w:rsidP="00AA380F">
            <w:pPr>
              <w:suppressAutoHyphens w:val="0"/>
              <w:jc w:val="center"/>
              <w:rPr>
                <w:lang w:eastAsia="ru-RU"/>
              </w:rPr>
            </w:pPr>
          </w:p>
        </w:tc>
        <w:tc>
          <w:tcPr>
            <w:tcW w:w="2115" w:type="dxa"/>
            <w:gridSpan w:val="2"/>
            <w:tcBorders>
              <w:top w:val="single" w:sz="4" w:space="0" w:color="auto"/>
              <w:left w:val="nil"/>
              <w:bottom w:val="nil"/>
              <w:right w:val="single" w:sz="4" w:space="0" w:color="auto"/>
            </w:tcBorders>
            <w:shd w:val="clear" w:color="auto" w:fill="auto"/>
            <w:vAlign w:val="center"/>
            <w:hideMark/>
          </w:tcPr>
          <w:p w14:paraId="446A3A41" w14:textId="09E77F99" w:rsidR="00AA380F" w:rsidRPr="00AA380F" w:rsidRDefault="00AA380F" w:rsidP="00AA380F">
            <w:pPr>
              <w:suppressAutoHyphens w:val="0"/>
              <w:jc w:val="center"/>
              <w:rPr>
                <w:b/>
                <w:bCs/>
                <w:sz w:val="22"/>
                <w:szCs w:val="22"/>
                <w:lang w:eastAsia="ru-RU"/>
              </w:rPr>
            </w:pPr>
          </w:p>
        </w:tc>
      </w:tr>
      <w:tr w:rsidR="00AA380F" w:rsidRPr="00AA380F" w14:paraId="2DCDB162" w14:textId="77777777" w:rsidTr="00AA380F">
        <w:trPr>
          <w:gridAfter w:val="1"/>
          <w:wAfter w:w="236" w:type="dxa"/>
          <w:trHeight w:val="552"/>
        </w:trPr>
        <w:tc>
          <w:tcPr>
            <w:tcW w:w="9675" w:type="dxa"/>
            <w:gridSpan w:val="7"/>
            <w:tcBorders>
              <w:top w:val="nil"/>
              <w:left w:val="single" w:sz="4" w:space="0" w:color="auto"/>
              <w:bottom w:val="nil"/>
              <w:right w:val="single" w:sz="4" w:space="0" w:color="auto"/>
            </w:tcBorders>
            <w:shd w:val="clear" w:color="auto" w:fill="auto"/>
            <w:vAlign w:val="center"/>
            <w:hideMark/>
          </w:tcPr>
          <w:p w14:paraId="340B3A70" w14:textId="77777777" w:rsidR="00AA380F" w:rsidRPr="00AA380F" w:rsidRDefault="00AA380F" w:rsidP="00AA380F">
            <w:pPr>
              <w:suppressAutoHyphens w:val="0"/>
              <w:jc w:val="center"/>
              <w:rPr>
                <w:b/>
                <w:bCs/>
                <w:sz w:val="28"/>
                <w:szCs w:val="28"/>
                <w:lang w:eastAsia="ru-RU"/>
              </w:rPr>
            </w:pPr>
            <w:r w:rsidRPr="00AA380F">
              <w:rPr>
                <w:b/>
                <w:bCs/>
                <w:sz w:val="28"/>
                <w:szCs w:val="28"/>
                <w:lang w:eastAsia="ru-RU"/>
              </w:rPr>
              <w:t>ООО «ТК «РэйлПоволжье»»</w:t>
            </w:r>
          </w:p>
        </w:tc>
      </w:tr>
      <w:tr w:rsidR="00AA380F" w:rsidRPr="00AA380F" w14:paraId="66CA9676" w14:textId="77777777" w:rsidTr="00AA380F">
        <w:trPr>
          <w:gridAfter w:val="1"/>
          <w:wAfter w:w="236" w:type="dxa"/>
          <w:trHeight w:val="522"/>
        </w:trPr>
        <w:tc>
          <w:tcPr>
            <w:tcW w:w="9675" w:type="dxa"/>
            <w:gridSpan w:val="7"/>
            <w:tcBorders>
              <w:top w:val="nil"/>
              <w:left w:val="single" w:sz="4" w:space="0" w:color="auto"/>
              <w:bottom w:val="nil"/>
              <w:right w:val="single" w:sz="4" w:space="0" w:color="auto"/>
            </w:tcBorders>
            <w:shd w:val="clear" w:color="auto" w:fill="auto"/>
            <w:vAlign w:val="center"/>
            <w:hideMark/>
          </w:tcPr>
          <w:p w14:paraId="471AB625" w14:textId="77777777" w:rsidR="00AA380F" w:rsidRPr="00AA380F" w:rsidRDefault="00AA380F" w:rsidP="00AA380F">
            <w:pPr>
              <w:suppressAutoHyphens w:val="0"/>
              <w:jc w:val="center"/>
              <w:rPr>
                <w:rFonts w:ascii="Arial CYR" w:hAnsi="Arial CYR" w:cs="Arial CYR"/>
                <w:b/>
                <w:bCs/>
                <w:sz w:val="28"/>
                <w:szCs w:val="28"/>
                <w:lang w:eastAsia="ru-RU"/>
              </w:rPr>
            </w:pPr>
            <w:r w:rsidRPr="00AA380F">
              <w:rPr>
                <w:rFonts w:ascii="Arial CYR" w:hAnsi="Arial CYR" w:cs="Arial CYR"/>
                <w:b/>
                <w:bCs/>
                <w:sz w:val="28"/>
                <w:szCs w:val="28"/>
                <w:lang w:eastAsia="ru-RU"/>
              </w:rPr>
              <w:t xml:space="preserve">ОГРН 1155834000410  ИНН/КПП 5834110659/583401001 </w:t>
            </w:r>
          </w:p>
        </w:tc>
      </w:tr>
      <w:tr w:rsidR="00AA380F" w:rsidRPr="00AA380F" w14:paraId="2EE3AC6B" w14:textId="77777777" w:rsidTr="00AA380F">
        <w:trPr>
          <w:gridAfter w:val="1"/>
          <w:wAfter w:w="236" w:type="dxa"/>
          <w:trHeight w:val="432"/>
        </w:trPr>
        <w:tc>
          <w:tcPr>
            <w:tcW w:w="9675" w:type="dxa"/>
            <w:gridSpan w:val="7"/>
            <w:tcBorders>
              <w:top w:val="nil"/>
              <w:left w:val="single" w:sz="4" w:space="0" w:color="auto"/>
              <w:bottom w:val="nil"/>
              <w:right w:val="single" w:sz="4" w:space="0" w:color="auto"/>
            </w:tcBorders>
            <w:shd w:val="clear" w:color="auto" w:fill="auto"/>
            <w:vAlign w:val="center"/>
            <w:hideMark/>
          </w:tcPr>
          <w:p w14:paraId="04FB11B9" w14:textId="77777777" w:rsidR="00AA380F" w:rsidRPr="00AA380F" w:rsidRDefault="00AA380F" w:rsidP="00AA380F">
            <w:pPr>
              <w:suppressAutoHyphens w:val="0"/>
              <w:jc w:val="center"/>
              <w:rPr>
                <w:b/>
                <w:bCs/>
                <w:sz w:val="28"/>
                <w:szCs w:val="28"/>
                <w:lang w:eastAsia="ru-RU"/>
              </w:rPr>
            </w:pPr>
            <w:r w:rsidRPr="00AA380F">
              <w:rPr>
                <w:b/>
                <w:bCs/>
                <w:sz w:val="28"/>
                <w:szCs w:val="28"/>
                <w:lang w:eastAsia="ru-RU"/>
              </w:rPr>
              <w:t xml:space="preserve">ОКПО 24034245  </w:t>
            </w:r>
          </w:p>
        </w:tc>
      </w:tr>
      <w:tr w:rsidR="00AA380F" w:rsidRPr="00AA380F" w14:paraId="7452D2F0" w14:textId="77777777" w:rsidTr="00AA380F">
        <w:trPr>
          <w:gridAfter w:val="1"/>
          <w:wAfter w:w="236" w:type="dxa"/>
          <w:trHeight w:val="372"/>
        </w:trPr>
        <w:tc>
          <w:tcPr>
            <w:tcW w:w="9675" w:type="dxa"/>
            <w:gridSpan w:val="7"/>
            <w:tcBorders>
              <w:top w:val="nil"/>
              <w:left w:val="single" w:sz="4" w:space="0" w:color="auto"/>
              <w:bottom w:val="nil"/>
              <w:right w:val="single" w:sz="4" w:space="0" w:color="auto"/>
            </w:tcBorders>
            <w:shd w:val="clear" w:color="auto" w:fill="auto"/>
            <w:vAlign w:val="center"/>
            <w:hideMark/>
          </w:tcPr>
          <w:p w14:paraId="6F5A3FE9" w14:textId="77777777" w:rsidR="00AA380F" w:rsidRPr="00AA380F" w:rsidRDefault="00AA380F" w:rsidP="00AA380F">
            <w:pPr>
              <w:suppressAutoHyphens w:val="0"/>
              <w:jc w:val="center"/>
              <w:rPr>
                <w:b/>
                <w:bCs/>
                <w:sz w:val="28"/>
                <w:szCs w:val="28"/>
                <w:lang w:eastAsia="ru-RU"/>
              </w:rPr>
            </w:pPr>
            <w:r w:rsidRPr="00AA380F">
              <w:rPr>
                <w:b/>
                <w:bCs/>
                <w:sz w:val="28"/>
                <w:szCs w:val="28"/>
                <w:lang w:eastAsia="ru-RU"/>
              </w:rPr>
              <w:t>440061 г.Пенза ул.Пролетарская,51        т.(8412)49-30-61, 94-01-71</w:t>
            </w:r>
          </w:p>
        </w:tc>
      </w:tr>
      <w:tr w:rsidR="00AA380F" w:rsidRPr="00AA380F" w14:paraId="41AC62EE" w14:textId="77777777" w:rsidTr="00AA380F">
        <w:trPr>
          <w:gridAfter w:val="1"/>
          <w:wAfter w:w="236" w:type="dxa"/>
          <w:trHeight w:val="405"/>
        </w:trPr>
        <w:tc>
          <w:tcPr>
            <w:tcW w:w="1576" w:type="dxa"/>
            <w:tcBorders>
              <w:top w:val="single" w:sz="4" w:space="0" w:color="000000"/>
              <w:left w:val="single" w:sz="4" w:space="0" w:color="auto"/>
              <w:bottom w:val="nil"/>
              <w:right w:val="nil"/>
            </w:tcBorders>
            <w:shd w:val="clear" w:color="auto" w:fill="auto"/>
            <w:noWrap/>
            <w:vAlign w:val="bottom"/>
            <w:hideMark/>
          </w:tcPr>
          <w:p w14:paraId="287346C9" w14:textId="77777777" w:rsidR="00AA380F" w:rsidRPr="00AA380F" w:rsidRDefault="00AA380F" w:rsidP="00AA380F">
            <w:pPr>
              <w:suppressAutoHyphens w:val="0"/>
              <w:rPr>
                <w:rFonts w:ascii="Arial CYR" w:hAnsi="Arial CYR" w:cs="Arial CYR"/>
                <w:b/>
                <w:bCs/>
                <w:sz w:val="32"/>
                <w:szCs w:val="32"/>
                <w:lang w:eastAsia="ru-RU"/>
              </w:rPr>
            </w:pPr>
            <w:r w:rsidRPr="00AA380F">
              <w:rPr>
                <w:rFonts w:ascii="Arial CYR" w:hAnsi="Arial CYR" w:cs="Arial CYR"/>
                <w:b/>
                <w:bCs/>
                <w:sz w:val="32"/>
                <w:szCs w:val="32"/>
                <w:lang w:eastAsia="ru-RU"/>
              </w:rPr>
              <w:t>№К</w:t>
            </w:r>
          </w:p>
        </w:tc>
        <w:tc>
          <w:tcPr>
            <w:tcW w:w="2066" w:type="dxa"/>
            <w:tcBorders>
              <w:top w:val="single" w:sz="4" w:space="0" w:color="000000"/>
              <w:left w:val="nil"/>
              <w:bottom w:val="nil"/>
              <w:right w:val="nil"/>
            </w:tcBorders>
            <w:shd w:val="clear" w:color="auto" w:fill="auto"/>
            <w:noWrap/>
            <w:vAlign w:val="bottom"/>
            <w:hideMark/>
          </w:tcPr>
          <w:p w14:paraId="696F61C3"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44" w:type="dxa"/>
            <w:tcBorders>
              <w:top w:val="single" w:sz="4" w:space="0" w:color="000000"/>
              <w:left w:val="nil"/>
              <w:bottom w:val="nil"/>
              <w:right w:val="nil"/>
            </w:tcBorders>
            <w:shd w:val="clear" w:color="auto" w:fill="auto"/>
            <w:noWrap/>
            <w:vAlign w:val="bottom"/>
            <w:hideMark/>
          </w:tcPr>
          <w:p w14:paraId="71066063" w14:textId="77777777" w:rsidR="00AA380F" w:rsidRPr="00AA380F" w:rsidRDefault="00AA380F" w:rsidP="00AA380F">
            <w:pPr>
              <w:suppressAutoHyphens w:val="0"/>
              <w:rPr>
                <w:rFonts w:ascii="Arial CYR" w:hAnsi="Arial CYR" w:cs="Arial CYR"/>
                <w:b/>
                <w:bCs/>
                <w:sz w:val="32"/>
                <w:szCs w:val="32"/>
                <w:lang w:eastAsia="ru-RU"/>
              </w:rPr>
            </w:pPr>
            <w:r w:rsidRPr="00AA380F">
              <w:rPr>
                <w:rFonts w:ascii="Arial CYR" w:hAnsi="Arial CYR" w:cs="Arial CYR"/>
                <w:b/>
                <w:bCs/>
                <w:sz w:val="32"/>
                <w:szCs w:val="32"/>
                <w:lang w:eastAsia="ru-RU"/>
              </w:rPr>
              <w:t> </w:t>
            </w:r>
          </w:p>
        </w:tc>
        <w:tc>
          <w:tcPr>
            <w:tcW w:w="1269" w:type="dxa"/>
            <w:tcBorders>
              <w:top w:val="single" w:sz="4" w:space="0" w:color="000000"/>
              <w:left w:val="nil"/>
              <w:bottom w:val="nil"/>
              <w:right w:val="single" w:sz="4" w:space="0" w:color="auto"/>
            </w:tcBorders>
            <w:shd w:val="clear" w:color="auto" w:fill="auto"/>
            <w:noWrap/>
            <w:vAlign w:val="bottom"/>
            <w:hideMark/>
          </w:tcPr>
          <w:p w14:paraId="1CAC9B0C" w14:textId="77777777" w:rsidR="00AA380F" w:rsidRPr="00AA380F" w:rsidRDefault="00AA380F" w:rsidP="00AA380F">
            <w:pPr>
              <w:suppressAutoHyphens w:val="0"/>
              <w:rPr>
                <w:rFonts w:ascii="Arial CYR" w:hAnsi="Arial CYR" w:cs="Arial CYR"/>
                <w:b/>
                <w:bCs/>
                <w:sz w:val="32"/>
                <w:szCs w:val="32"/>
                <w:lang w:eastAsia="ru-RU"/>
              </w:rPr>
            </w:pPr>
            <w:r w:rsidRPr="00AA380F">
              <w:rPr>
                <w:rFonts w:ascii="Arial CYR" w:hAnsi="Arial CYR" w:cs="Arial CYR"/>
                <w:b/>
                <w:bCs/>
                <w:sz w:val="32"/>
                <w:szCs w:val="32"/>
                <w:lang w:eastAsia="ru-RU"/>
              </w:rPr>
              <w:t> </w:t>
            </w:r>
          </w:p>
        </w:tc>
        <w:tc>
          <w:tcPr>
            <w:tcW w:w="305" w:type="dxa"/>
            <w:tcBorders>
              <w:top w:val="single" w:sz="4" w:space="0" w:color="000000"/>
              <w:left w:val="single" w:sz="4" w:space="0" w:color="auto"/>
              <w:bottom w:val="nil"/>
              <w:right w:val="nil"/>
            </w:tcBorders>
            <w:shd w:val="clear" w:color="auto" w:fill="auto"/>
            <w:noWrap/>
            <w:vAlign w:val="bottom"/>
            <w:hideMark/>
          </w:tcPr>
          <w:p w14:paraId="24C4D030" w14:textId="77777777" w:rsidR="00AA380F" w:rsidRPr="00AA380F" w:rsidRDefault="00AA380F" w:rsidP="00AA380F">
            <w:pPr>
              <w:suppressAutoHyphens w:val="0"/>
              <w:rPr>
                <w:rFonts w:ascii="Arial CYR" w:hAnsi="Arial CYR" w:cs="Arial CYR"/>
                <w:b/>
                <w:bCs/>
                <w:sz w:val="22"/>
                <w:szCs w:val="22"/>
                <w:lang w:eastAsia="ru-RU"/>
              </w:rPr>
            </w:pPr>
            <w:r w:rsidRPr="00AA380F">
              <w:rPr>
                <w:rFonts w:ascii="Arial CYR" w:hAnsi="Arial CYR" w:cs="Arial CYR"/>
                <w:b/>
                <w:bCs/>
                <w:sz w:val="22"/>
                <w:szCs w:val="22"/>
                <w:lang w:eastAsia="ru-RU"/>
              </w:rPr>
              <w:t> </w:t>
            </w:r>
          </w:p>
        </w:tc>
        <w:tc>
          <w:tcPr>
            <w:tcW w:w="2115" w:type="dxa"/>
            <w:gridSpan w:val="2"/>
            <w:tcBorders>
              <w:top w:val="single" w:sz="4" w:space="0" w:color="000000"/>
              <w:left w:val="nil"/>
              <w:bottom w:val="nil"/>
              <w:right w:val="single" w:sz="4" w:space="0" w:color="auto"/>
            </w:tcBorders>
            <w:shd w:val="clear" w:color="auto" w:fill="auto"/>
            <w:noWrap/>
            <w:vAlign w:val="bottom"/>
            <w:hideMark/>
          </w:tcPr>
          <w:p w14:paraId="2D737716" w14:textId="4880FAEB" w:rsidR="00AA380F" w:rsidRPr="00AA380F" w:rsidRDefault="00AA380F" w:rsidP="00AA380F">
            <w:pPr>
              <w:suppressAutoHyphens w:val="0"/>
              <w:rPr>
                <w:rFonts w:ascii="Arial CYR" w:hAnsi="Arial CYR" w:cs="Arial CYR"/>
                <w:b/>
                <w:bCs/>
                <w:sz w:val="22"/>
                <w:szCs w:val="22"/>
                <w:lang w:eastAsia="ru-RU"/>
              </w:rPr>
            </w:pPr>
            <w:r w:rsidRPr="00AA380F">
              <w:rPr>
                <w:rFonts w:ascii="Arial CYR" w:hAnsi="Arial CYR" w:cs="Arial CYR"/>
                <w:b/>
                <w:bCs/>
                <w:sz w:val="22"/>
                <w:szCs w:val="22"/>
                <w:lang w:eastAsia="ru-RU"/>
              </w:rPr>
              <w:t>по Договору №К</w:t>
            </w:r>
            <w:r w:rsidR="00CE536F">
              <w:rPr>
                <w:rFonts w:ascii="Arial CYR" w:hAnsi="Arial CYR" w:cs="Arial CYR"/>
                <w:b/>
                <w:bCs/>
                <w:sz w:val="22"/>
                <w:szCs w:val="22"/>
                <w:lang w:eastAsia="ru-RU"/>
              </w:rPr>
              <w:t xml:space="preserve">           </w:t>
            </w:r>
          </w:p>
        </w:tc>
      </w:tr>
      <w:tr w:rsidR="00AA380F" w:rsidRPr="00AA380F" w14:paraId="4FBC9DEC" w14:textId="77777777" w:rsidTr="00AA380F">
        <w:trPr>
          <w:trHeight w:val="474"/>
        </w:trPr>
        <w:tc>
          <w:tcPr>
            <w:tcW w:w="7255" w:type="dxa"/>
            <w:gridSpan w:val="4"/>
            <w:tcBorders>
              <w:top w:val="single" w:sz="4" w:space="0" w:color="000000"/>
              <w:left w:val="single" w:sz="4" w:space="0" w:color="auto"/>
              <w:bottom w:val="single" w:sz="4" w:space="0" w:color="000000"/>
              <w:right w:val="single" w:sz="4" w:space="0" w:color="000000"/>
            </w:tcBorders>
            <w:shd w:val="clear" w:color="auto" w:fill="auto"/>
            <w:vAlign w:val="bottom"/>
            <w:hideMark/>
          </w:tcPr>
          <w:p w14:paraId="0D5C196F"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Заказчик (наименование,адрес,телефон)</w:t>
            </w:r>
          </w:p>
        </w:tc>
        <w:tc>
          <w:tcPr>
            <w:tcW w:w="2420" w:type="dxa"/>
            <w:gridSpan w:val="3"/>
            <w:tcBorders>
              <w:top w:val="single" w:sz="4" w:space="0" w:color="000000"/>
              <w:left w:val="nil"/>
              <w:bottom w:val="single" w:sz="4" w:space="0" w:color="000000"/>
              <w:right w:val="single" w:sz="4" w:space="0" w:color="000000"/>
            </w:tcBorders>
            <w:shd w:val="clear" w:color="auto" w:fill="auto"/>
            <w:vAlign w:val="bottom"/>
            <w:hideMark/>
          </w:tcPr>
          <w:p w14:paraId="21486A0E" w14:textId="77777777" w:rsidR="00AA380F" w:rsidRPr="00AA380F" w:rsidRDefault="00AA380F" w:rsidP="00AA380F">
            <w:pPr>
              <w:suppressAutoHyphens w:val="0"/>
              <w:rPr>
                <w:rFonts w:ascii="Arial CYR" w:hAnsi="Arial CYR" w:cs="Arial CYR"/>
                <w:sz w:val="18"/>
                <w:szCs w:val="18"/>
                <w:lang w:eastAsia="ru-RU"/>
              </w:rPr>
            </w:pPr>
            <w:r w:rsidRPr="00AA380F">
              <w:rPr>
                <w:rFonts w:ascii="Arial CYR" w:hAnsi="Arial CYR" w:cs="Arial CYR"/>
                <w:sz w:val="18"/>
                <w:szCs w:val="18"/>
                <w:lang w:eastAsia="ru-RU"/>
              </w:rPr>
              <w:t> </w:t>
            </w:r>
          </w:p>
        </w:tc>
        <w:tc>
          <w:tcPr>
            <w:tcW w:w="236" w:type="dxa"/>
            <w:vAlign w:val="center"/>
            <w:hideMark/>
          </w:tcPr>
          <w:p w14:paraId="72194D6F" w14:textId="77777777" w:rsidR="00AA380F" w:rsidRPr="00AA380F" w:rsidRDefault="00AA380F" w:rsidP="00AA380F">
            <w:pPr>
              <w:suppressAutoHyphens w:val="0"/>
              <w:rPr>
                <w:lang w:eastAsia="ru-RU"/>
              </w:rPr>
            </w:pPr>
          </w:p>
        </w:tc>
      </w:tr>
      <w:tr w:rsidR="00AA380F" w:rsidRPr="00AA380F" w14:paraId="4FA9D4EC" w14:textId="77777777" w:rsidTr="00AA380F">
        <w:trPr>
          <w:trHeight w:val="360"/>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0357A8"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Станция (пункт) отправления</w:t>
            </w:r>
          </w:p>
        </w:tc>
        <w:tc>
          <w:tcPr>
            <w:tcW w:w="2420" w:type="dxa"/>
            <w:gridSpan w:val="3"/>
            <w:tcBorders>
              <w:top w:val="single" w:sz="4" w:space="0" w:color="000000"/>
              <w:left w:val="nil"/>
              <w:bottom w:val="single" w:sz="4" w:space="0" w:color="000000"/>
              <w:right w:val="single" w:sz="4" w:space="0" w:color="000000"/>
            </w:tcBorders>
            <w:shd w:val="clear" w:color="auto" w:fill="auto"/>
            <w:vAlign w:val="bottom"/>
            <w:hideMark/>
          </w:tcPr>
          <w:p w14:paraId="2546713E"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1A732D9E" w14:textId="77777777" w:rsidR="00AA380F" w:rsidRPr="00AA380F" w:rsidRDefault="00AA380F" w:rsidP="00AA380F">
            <w:pPr>
              <w:suppressAutoHyphens w:val="0"/>
              <w:rPr>
                <w:lang w:eastAsia="ru-RU"/>
              </w:rPr>
            </w:pPr>
          </w:p>
        </w:tc>
      </w:tr>
      <w:tr w:rsidR="00AA380F" w:rsidRPr="00AA380F" w14:paraId="787DE2C7" w14:textId="77777777" w:rsidTr="00AA380F">
        <w:trPr>
          <w:trHeight w:val="473"/>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15A495C"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Грузоотправитель (наименование, адрес, тел.)</w:t>
            </w:r>
          </w:p>
        </w:tc>
        <w:tc>
          <w:tcPr>
            <w:tcW w:w="2420" w:type="dxa"/>
            <w:gridSpan w:val="3"/>
            <w:tcBorders>
              <w:top w:val="single" w:sz="4" w:space="0" w:color="000000"/>
              <w:left w:val="nil"/>
              <w:bottom w:val="single" w:sz="4" w:space="0" w:color="000000"/>
              <w:right w:val="single" w:sz="4" w:space="0" w:color="000000"/>
            </w:tcBorders>
            <w:shd w:val="clear" w:color="auto" w:fill="auto"/>
            <w:vAlign w:val="bottom"/>
            <w:hideMark/>
          </w:tcPr>
          <w:p w14:paraId="3FBD3047"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57F1F62C" w14:textId="77777777" w:rsidR="00AA380F" w:rsidRPr="00AA380F" w:rsidRDefault="00AA380F" w:rsidP="00AA380F">
            <w:pPr>
              <w:suppressAutoHyphens w:val="0"/>
              <w:rPr>
                <w:lang w:eastAsia="ru-RU"/>
              </w:rPr>
            </w:pPr>
          </w:p>
        </w:tc>
      </w:tr>
      <w:tr w:rsidR="00AA380F" w:rsidRPr="00AA380F" w14:paraId="44C4215B" w14:textId="77777777" w:rsidTr="00AA380F">
        <w:trPr>
          <w:trHeight w:val="360"/>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71E29C"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Станция (пункт) назначения</w:t>
            </w:r>
          </w:p>
        </w:tc>
        <w:tc>
          <w:tcPr>
            <w:tcW w:w="2420" w:type="dxa"/>
            <w:gridSpan w:val="3"/>
            <w:tcBorders>
              <w:top w:val="single" w:sz="4" w:space="0" w:color="000000"/>
              <w:left w:val="nil"/>
              <w:bottom w:val="single" w:sz="4" w:space="0" w:color="000000"/>
              <w:right w:val="single" w:sz="4" w:space="0" w:color="000000"/>
            </w:tcBorders>
            <w:shd w:val="clear" w:color="auto" w:fill="auto"/>
            <w:vAlign w:val="bottom"/>
            <w:hideMark/>
          </w:tcPr>
          <w:p w14:paraId="7C0F26F3"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6C5645E4" w14:textId="77777777" w:rsidR="00AA380F" w:rsidRPr="00AA380F" w:rsidRDefault="00AA380F" w:rsidP="00AA380F">
            <w:pPr>
              <w:suppressAutoHyphens w:val="0"/>
              <w:rPr>
                <w:lang w:eastAsia="ru-RU"/>
              </w:rPr>
            </w:pPr>
          </w:p>
        </w:tc>
      </w:tr>
      <w:tr w:rsidR="00AA380F" w:rsidRPr="00AA380F" w14:paraId="49515A12" w14:textId="77777777" w:rsidTr="00AA380F">
        <w:trPr>
          <w:trHeight w:val="612"/>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407EB2"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Грузополучатель (наименование, ОКПО, адрес, тел./факс, ж.д код)</w:t>
            </w:r>
          </w:p>
        </w:tc>
        <w:tc>
          <w:tcPr>
            <w:tcW w:w="2420" w:type="dxa"/>
            <w:gridSpan w:val="3"/>
            <w:tcBorders>
              <w:top w:val="single" w:sz="4" w:space="0" w:color="000000"/>
              <w:left w:val="nil"/>
              <w:bottom w:val="single" w:sz="4" w:space="0" w:color="000000"/>
              <w:right w:val="single" w:sz="4" w:space="0" w:color="000000"/>
            </w:tcBorders>
            <w:shd w:val="clear" w:color="auto" w:fill="auto"/>
            <w:vAlign w:val="bottom"/>
            <w:hideMark/>
          </w:tcPr>
          <w:p w14:paraId="4C4935F3"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2FA78977" w14:textId="77777777" w:rsidR="00AA380F" w:rsidRPr="00AA380F" w:rsidRDefault="00AA380F" w:rsidP="00AA380F">
            <w:pPr>
              <w:suppressAutoHyphens w:val="0"/>
              <w:rPr>
                <w:lang w:eastAsia="ru-RU"/>
              </w:rPr>
            </w:pPr>
          </w:p>
        </w:tc>
      </w:tr>
      <w:tr w:rsidR="00AA380F" w:rsidRPr="00AA380F" w14:paraId="00C3625B" w14:textId="77777777" w:rsidTr="00AA380F">
        <w:trPr>
          <w:trHeight w:val="387"/>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F93516"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Наименование груза/код ЕТСНГ</w:t>
            </w:r>
          </w:p>
        </w:tc>
        <w:tc>
          <w:tcPr>
            <w:tcW w:w="2420" w:type="dxa"/>
            <w:gridSpan w:val="3"/>
            <w:tcBorders>
              <w:top w:val="single" w:sz="4" w:space="0" w:color="000000"/>
              <w:left w:val="nil"/>
              <w:bottom w:val="single" w:sz="4" w:space="0" w:color="000000"/>
              <w:right w:val="single" w:sz="4" w:space="0" w:color="000000"/>
            </w:tcBorders>
            <w:shd w:val="clear" w:color="auto" w:fill="auto"/>
            <w:vAlign w:val="bottom"/>
            <w:hideMark/>
          </w:tcPr>
          <w:p w14:paraId="037670F3"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71D7D997" w14:textId="77777777" w:rsidR="00AA380F" w:rsidRPr="00AA380F" w:rsidRDefault="00AA380F" w:rsidP="00AA380F">
            <w:pPr>
              <w:suppressAutoHyphens w:val="0"/>
              <w:rPr>
                <w:lang w:eastAsia="ru-RU"/>
              </w:rPr>
            </w:pPr>
          </w:p>
        </w:tc>
      </w:tr>
      <w:tr w:rsidR="00AA380F" w:rsidRPr="00AA380F" w14:paraId="4842441C" w14:textId="77777777" w:rsidTr="00AA380F">
        <w:trPr>
          <w:trHeight w:val="360"/>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A0F122"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Кол-во мест</w:t>
            </w:r>
          </w:p>
        </w:tc>
        <w:tc>
          <w:tcPr>
            <w:tcW w:w="2420" w:type="dxa"/>
            <w:gridSpan w:val="3"/>
            <w:tcBorders>
              <w:top w:val="single" w:sz="4" w:space="0" w:color="000000"/>
              <w:left w:val="nil"/>
              <w:bottom w:val="single" w:sz="4" w:space="0" w:color="000000"/>
              <w:right w:val="single" w:sz="4" w:space="0" w:color="000000"/>
            </w:tcBorders>
            <w:shd w:val="clear" w:color="auto" w:fill="auto"/>
            <w:vAlign w:val="bottom"/>
            <w:hideMark/>
          </w:tcPr>
          <w:p w14:paraId="534F8868"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2D30E808" w14:textId="77777777" w:rsidR="00AA380F" w:rsidRPr="00AA380F" w:rsidRDefault="00AA380F" w:rsidP="00AA380F">
            <w:pPr>
              <w:suppressAutoHyphens w:val="0"/>
              <w:rPr>
                <w:lang w:eastAsia="ru-RU"/>
              </w:rPr>
            </w:pPr>
          </w:p>
        </w:tc>
      </w:tr>
      <w:tr w:rsidR="00AA380F" w:rsidRPr="00AA380F" w14:paraId="6E7993B6" w14:textId="77777777" w:rsidTr="00AA380F">
        <w:trPr>
          <w:trHeight w:val="360"/>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13BD1C5"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Упаковка</w:t>
            </w:r>
          </w:p>
        </w:tc>
        <w:tc>
          <w:tcPr>
            <w:tcW w:w="2420" w:type="dxa"/>
            <w:gridSpan w:val="3"/>
            <w:tcBorders>
              <w:top w:val="single" w:sz="4" w:space="0" w:color="000000"/>
              <w:left w:val="nil"/>
              <w:bottom w:val="single" w:sz="4" w:space="0" w:color="000000"/>
              <w:right w:val="single" w:sz="4" w:space="0" w:color="000000"/>
            </w:tcBorders>
            <w:shd w:val="clear" w:color="auto" w:fill="auto"/>
            <w:vAlign w:val="bottom"/>
            <w:hideMark/>
          </w:tcPr>
          <w:p w14:paraId="5EEB461C"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02ED8E52" w14:textId="77777777" w:rsidR="00AA380F" w:rsidRPr="00AA380F" w:rsidRDefault="00AA380F" w:rsidP="00AA380F">
            <w:pPr>
              <w:suppressAutoHyphens w:val="0"/>
              <w:rPr>
                <w:lang w:eastAsia="ru-RU"/>
              </w:rPr>
            </w:pPr>
          </w:p>
        </w:tc>
      </w:tr>
      <w:tr w:rsidR="00AA380F" w:rsidRPr="00AA380F" w14:paraId="7AD257C0" w14:textId="77777777" w:rsidTr="00AA380F">
        <w:trPr>
          <w:trHeight w:val="360"/>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24A89A"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Кол-во контейнеров</w:t>
            </w:r>
          </w:p>
        </w:tc>
        <w:tc>
          <w:tcPr>
            <w:tcW w:w="2420" w:type="dxa"/>
            <w:gridSpan w:val="3"/>
            <w:tcBorders>
              <w:top w:val="single" w:sz="4" w:space="0" w:color="000000"/>
              <w:left w:val="nil"/>
              <w:bottom w:val="single" w:sz="4" w:space="0" w:color="000000"/>
              <w:right w:val="single" w:sz="4" w:space="0" w:color="000000"/>
            </w:tcBorders>
            <w:shd w:val="clear" w:color="auto" w:fill="auto"/>
            <w:vAlign w:val="bottom"/>
            <w:hideMark/>
          </w:tcPr>
          <w:p w14:paraId="1E64F3B0"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21E57551" w14:textId="77777777" w:rsidR="00AA380F" w:rsidRPr="00AA380F" w:rsidRDefault="00AA380F" w:rsidP="00AA380F">
            <w:pPr>
              <w:suppressAutoHyphens w:val="0"/>
              <w:rPr>
                <w:lang w:eastAsia="ru-RU"/>
              </w:rPr>
            </w:pPr>
          </w:p>
        </w:tc>
      </w:tr>
      <w:tr w:rsidR="00AA380F" w:rsidRPr="00AA380F" w14:paraId="128D346C" w14:textId="77777777" w:rsidTr="00AA380F">
        <w:trPr>
          <w:trHeight w:val="357"/>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27D4AD9"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Размер контейнера</w:t>
            </w:r>
          </w:p>
        </w:tc>
        <w:tc>
          <w:tcPr>
            <w:tcW w:w="242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4BAD4877"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51C1CAC8" w14:textId="77777777" w:rsidR="00AA380F" w:rsidRPr="00AA380F" w:rsidRDefault="00AA380F" w:rsidP="00AA380F">
            <w:pPr>
              <w:suppressAutoHyphens w:val="0"/>
              <w:rPr>
                <w:lang w:eastAsia="ru-RU"/>
              </w:rPr>
            </w:pPr>
          </w:p>
        </w:tc>
      </w:tr>
      <w:tr w:rsidR="00AA380F" w:rsidRPr="00AA380F" w14:paraId="467A6C03" w14:textId="77777777" w:rsidTr="00AA380F">
        <w:trPr>
          <w:trHeight w:val="327"/>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20DDF0"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Вес груза нетто (кг)</w:t>
            </w:r>
          </w:p>
        </w:tc>
        <w:tc>
          <w:tcPr>
            <w:tcW w:w="242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5DEF1DB2"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395329E1" w14:textId="77777777" w:rsidR="00AA380F" w:rsidRPr="00AA380F" w:rsidRDefault="00AA380F" w:rsidP="00AA380F">
            <w:pPr>
              <w:suppressAutoHyphens w:val="0"/>
              <w:rPr>
                <w:lang w:eastAsia="ru-RU"/>
              </w:rPr>
            </w:pPr>
          </w:p>
        </w:tc>
      </w:tr>
      <w:tr w:rsidR="00AA380F" w:rsidRPr="00AA380F" w14:paraId="45EE0A7F" w14:textId="77777777" w:rsidTr="00AA380F">
        <w:trPr>
          <w:trHeight w:val="342"/>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8E8FAC"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Дата подачи контейнера</w:t>
            </w:r>
          </w:p>
        </w:tc>
        <w:tc>
          <w:tcPr>
            <w:tcW w:w="2420"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352A987F"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3E28FFE7" w14:textId="77777777" w:rsidR="00AA380F" w:rsidRPr="00AA380F" w:rsidRDefault="00AA380F" w:rsidP="00AA380F">
            <w:pPr>
              <w:suppressAutoHyphens w:val="0"/>
              <w:rPr>
                <w:lang w:eastAsia="ru-RU"/>
              </w:rPr>
            </w:pPr>
          </w:p>
        </w:tc>
      </w:tr>
      <w:tr w:rsidR="00AA380F" w:rsidRPr="00AA380F" w14:paraId="4F65A602" w14:textId="77777777" w:rsidTr="00AA380F">
        <w:trPr>
          <w:trHeight w:val="522"/>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159236"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Место загрузки контейнера</w:t>
            </w:r>
          </w:p>
        </w:tc>
        <w:tc>
          <w:tcPr>
            <w:tcW w:w="2420" w:type="dxa"/>
            <w:gridSpan w:val="3"/>
            <w:tcBorders>
              <w:top w:val="single" w:sz="4" w:space="0" w:color="000000"/>
              <w:left w:val="nil"/>
              <w:bottom w:val="single" w:sz="4" w:space="0" w:color="000000"/>
              <w:right w:val="single" w:sz="4" w:space="0" w:color="000000"/>
            </w:tcBorders>
            <w:shd w:val="clear" w:color="auto" w:fill="auto"/>
            <w:vAlign w:val="bottom"/>
            <w:hideMark/>
          </w:tcPr>
          <w:p w14:paraId="4E9706EB"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12F15564" w14:textId="77777777" w:rsidR="00AA380F" w:rsidRPr="00AA380F" w:rsidRDefault="00AA380F" w:rsidP="00AA380F">
            <w:pPr>
              <w:suppressAutoHyphens w:val="0"/>
              <w:rPr>
                <w:lang w:eastAsia="ru-RU"/>
              </w:rPr>
            </w:pPr>
          </w:p>
        </w:tc>
      </w:tr>
      <w:tr w:rsidR="00AA380F" w:rsidRPr="00AA380F" w14:paraId="74107E4D" w14:textId="77777777" w:rsidTr="00AA380F">
        <w:trPr>
          <w:trHeight w:val="300"/>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9E7BEA"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Особые отметки</w:t>
            </w:r>
          </w:p>
        </w:tc>
        <w:tc>
          <w:tcPr>
            <w:tcW w:w="2420" w:type="dxa"/>
            <w:gridSpan w:val="3"/>
            <w:tcBorders>
              <w:top w:val="single" w:sz="4" w:space="0" w:color="000000"/>
              <w:left w:val="nil"/>
              <w:bottom w:val="single" w:sz="4" w:space="0" w:color="000000"/>
              <w:right w:val="single" w:sz="4" w:space="0" w:color="000000"/>
            </w:tcBorders>
            <w:shd w:val="clear" w:color="auto" w:fill="auto"/>
            <w:vAlign w:val="bottom"/>
            <w:hideMark/>
          </w:tcPr>
          <w:p w14:paraId="200463AD" w14:textId="77777777" w:rsidR="00AA380F" w:rsidRPr="00AA380F" w:rsidRDefault="00AA380F" w:rsidP="00AA380F">
            <w:pPr>
              <w:suppressAutoHyphens w:val="0"/>
              <w:rPr>
                <w:rFonts w:ascii="Arial CYR" w:hAnsi="Arial CYR" w:cs="Arial CYR"/>
                <w:lang w:eastAsia="ru-RU"/>
              </w:rPr>
            </w:pPr>
            <w:r w:rsidRPr="00AA380F">
              <w:rPr>
                <w:rFonts w:ascii="Arial CYR" w:hAnsi="Arial CYR" w:cs="Arial CYR"/>
                <w:lang w:eastAsia="ru-RU"/>
              </w:rPr>
              <w:t> </w:t>
            </w:r>
          </w:p>
        </w:tc>
        <w:tc>
          <w:tcPr>
            <w:tcW w:w="236" w:type="dxa"/>
            <w:vAlign w:val="center"/>
            <w:hideMark/>
          </w:tcPr>
          <w:p w14:paraId="6370A901" w14:textId="77777777" w:rsidR="00AA380F" w:rsidRPr="00AA380F" w:rsidRDefault="00AA380F" w:rsidP="00AA380F">
            <w:pPr>
              <w:suppressAutoHyphens w:val="0"/>
              <w:rPr>
                <w:lang w:eastAsia="ru-RU"/>
              </w:rPr>
            </w:pPr>
          </w:p>
        </w:tc>
      </w:tr>
      <w:tr w:rsidR="00AA380F" w:rsidRPr="00AA380F" w14:paraId="144BA96B" w14:textId="77777777" w:rsidTr="00AA380F">
        <w:trPr>
          <w:trHeight w:val="327"/>
        </w:trPr>
        <w:tc>
          <w:tcPr>
            <w:tcW w:w="9675" w:type="dxa"/>
            <w:gridSpan w:val="7"/>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CA423D" w14:textId="77777777" w:rsidR="00AA380F" w:rsidRPr="00AA380F" w:rsidRDefault="00AA380F" w:rsidP="00AA380F">
            <w:pPr>
              <w:suppressAutoHyphens w:val="0"/>
              <w:jc w:val="center"/>
              <w:rPr>
                <w:rFonts w:ascii="Arial CYR" w:hAnsi="Arial CYR" w:cs="Arial CYR"/>
                <w:sz w:val="28"/>
                <w:szCs w:val="28"/>
                <w:lang w:eastAsia="ru-RU"/>
              </w:rPr>
            </w:pPr>
            <w:r w:rsidRPr="00AA380F">
              <w:rPr>
                <w:rFonts w:ascii="Arial CYR" w:hAnsi="Arial CYR" w:cs="Arial CYR"/>
                <w:sz w:val="28"/>
                <w:szCs w:val="28"/>
                <w:lang w:eastAsia="ru-RU"/>
              </w:rPr>
              <w:t>Заказанные дополнительные Клиентом услуги</w:t>
            </w:r>
          </w:p>
        </w:tc>
        <w:tc>
          <w:tcPr>
            <w:tcW w:w="236" w:type="dxa"/>
            <w:vAlign w:val="center"/>
            <w:hideMark/>
          </w:tcPr>
          <w:p w14:paraId="655BF826" w14:textId="77777777" w:rsidR="00AA380F" w:rsidRPr="00AA380F" w:rsidRDefault="00AA380F" w:rsidP="00AA380F">
            <w:pPr>
              <w:suppressAutoHyphens w:val="0"/>
              <w:rPr>
                <w:lang w:eastAsia="ru-RU"/>
              </w:rPr>
            </w:pPr>
          </w:p>
        </w:tc>
      </w:tr>
      <w:tr w:rsidR="00AA380F" w:rsidRPr="00AA380F" w14:paraId="5E6D12D1" w14:textId="77777777" w:rsidTr="00AA380F">
        <w:trPr>
          <w:trHeight w:val="312"/>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F18A8"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Слежение</w:t>
            </w:r>
          </w:p>
        </w:tc>
        <w:tc>
          <w:tcPr>
            <w:tcW w:w="603" w:type="dxa"/>
            <w:tcBorders>
              <w:top w:val="single" w:sz="4" w:space="0" w:color="000000"/>
              <w:left w:val="nil"/>
              <w:bottom w:val="single" w:sz="4" w:space="0" w:color="000000"/>
              <w:right w:val="single" w:sz="4" w:space="0" w:color="000000"/>
            </w:tcBorders>
            <w:shd w:val="clear" w:color="auto" w:fill="auto"/>
            <w:noWrap/>
            <w:vAlign w:val="bottom"/>
            <w:hideMark/>
          </w:tcPr>
          <w:p w14:paraId="1951B402"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 </w:t>
            </w:r>
          </w:p>
        </w:tc>
        <w:tc>
          <w:tcPr>
            <w:tcW w:w="236" w:type="dxa"/>
            <w:vAlign w:val="center"/>
            <w:hideMark/>
          </w:tcPr>
          <w:p w14:paraId="6E73756F" w14:textId="77777777" w:rsidR="00AA380F" w:rsidRPr="00AA380F" w:rsidRDefault="00AA380F" w:rsidP="00AA380F">
            <w:pPr>
              <w:suppressAutoHyphens w:val="0"/>
              <w:rPr>
                <w:lang w:eastAsia="ru-RU"/>
              </w:rPr>
            </w:pPr>
          </w:p>
        </w:tc>
      </w:tr>
      <w:tr w:rsidR="00AA380F" w:rsidRPr="00AA380F" w14:paraId="36FE05A1" w14:textId="77777777" w:rsidTr="00AA380F">
        <w:trPr>
          <w:trHeight w:val="297"/>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7C08F"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Страхование груза через ООО "ТК «РэйлПоволжье»"</w:t>
            </w:r>
          </w:p>
        </w:tc>
        <w:tc>
          <w:tcPr>
            <w:tcW w:w="603" w:type="dxa"/>
            <w:tcBorders>
              <w:top w:val="nil"/>
              <w:left w:val="nil"/>
              <w:bottom w:val="single" w:sz="4" w:space="0" w:color="000000"/>
              <w:right w:val="single" w:sz="4" w:space="0" w:color="000000"/>
            </w:tcBorders>
            <w:shd w:val="clear" w:color="auto" w:fill="auto"/>
            <w:noWrap/>
            <w:vAlign w:val="bottom"/>
            <w:hideMark/>
          </w:tcPr>
          <w:p w14:paraId="2222DF41"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 </w:t>
            </w:r>
          </w:p>
        </w:tc>
        <w:tc>
          <w:tcPr>
            <w:tcW w:w="236" w:type="dxa"/>
            <w:vAlign w:val="center"/>
            <w:hideMark/>
          </w:tcPr>
          <w:p w14:paraId="2EDB8805" w14:textId="77777777" w:rsidR="00AA380F" w:rsidRPr="00AA380F" w:rsidRDefault="00AA380F" w:rsidP="00AA380F">
            <w:pPr>
              <w:suppressAutoHyphens w:val="0"/>
              <w:rPr>
                <w:lang w:eastAsia="ru-RU"/>
              </w:rPr>
            </w:pPr>
          </w:p>
        </w:tc>
      </w:tr>
      <w:tr w:rsidR="00AA380F" w:rsidRPr="00AA380F" w14:paraId="60AAD769" w14:textId="77777777" w:rsidTr="00AA380F">
        <w:trPr>
          <w:trHeight w:val="312"/>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AB4D9"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Изготовление щита для защиты дверного проема</w:t>
            </w:r>
          </w:p>
        </w:tc>
        <w:tc>
          <w:tcPr>
            <w:tcW w:w="603" w:type="dxa"/>
            <w:tcBorders>
              <w:top w:val="nil"/>
              <w:left w:val="nil"/>
              <w:bottom w:val="single" w:sz="4" w:space="0" w:color="000000"/>
              <w:right w:val="single" w:sz="4" w:space="0" w:color="000000"/>
            </w:tcBorders>
            <w:shd w:val="clear" w:color="auto" w:fill="auto"/>
            <w:noWrap/>
            <w:vAlign w:val="bottom"/>
            <w:hideMark/>
          </w:tcPr>
          <w:p w14:paraId="6368CDFC"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 </w:t>
            </w:r>
          </w:p>
        </w:tc>
        <w:tc>
          <w:tcPr>
            <w:tcW w:w="236" w:type="dxa"/>
            <w:vAlign w:val="center"/>
            <w:hideMark/>
          </w:tcPr>
          <w:p w14:paraId="46B31EA1" w14:textId="77777777" w:rsidR="00AA380F" w:rsidRPr="00AA380F" w:rsidRDefault="00AA380F" w:rsidP="00AA380F">
            <w:pPr>
              <w:suppressAutoHyphens w:val="0"/>
              <w:rPr>
                <w:lang w:eastAsia="ru-RU"/>
              </w:rPr>
            </w:pPr>
          </w:p>
        </w:tc>
      </w:tr>
      <w:tr w:rsidR="00AA380F" w:rsidRPr="00AA380F" w14:paraId="4BD3225D" w14:textId="77777777" w:rsidTr="00AA380F">
        <w:trPr>
          <w:trHeight w:val="297"/>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6B795"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Оклеивание контейнера в ППО</w:t>
            </w:r>
          </w:p>
        </w:tc>
        <w:tc>
          <w:tcPr>
            <w:tcW w:w="603" w:type="dxa"/>
            <w:tcBorders>
              <w:top w:val="nil"/>
              <w:left w:val="nil"/>
              <w:bottom w:val="single" w:sz="4" w:space="0" w:color="000000"/>
              <w:right w:val="single" w:sz="4" w:space="0" w:color="000000"/>
            </w:tcBorders>
            <w:shd w:val="clear" w:color="auto" w:fill="auto"/>
            <w:noWrap/>
            <w:vAlign w:val="bottom"/>
            <w:hideMark/>
          </w:tcPr>
          <w:p w14:paraId="238D79D7"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 </w:t>
            </w:r>
          </w:p>
        </w:tc>
        <w:tc>
          <w:tcPr>
            <w:tcW w:w="236" w:type="dxa"/>
            <w:vAlign w:val="center"/>
            <w:hideMark/>
          </w:tcPr>
          <w:p w14:paraId="0587F51E" w14:textId="77777777" w:rsidR="00AA380F" w:rsidRPr="00AA380F" w:rsidRDefault="00AA380F" w:rsidP="00AA380F">
            <w:pPr>
              <w:suppressAutoHyphens w:val="0"/>
              <w:rPr>
                <w:lang w:eastAsia="ru-RU"/>
              </w:rPr>
            </w:pPr>
          </w:p>
        </w:tc>
      </w:tr>
      <w:tr w:rsidR="00AA380F" w:rsidRPr="00AA380F" w14:paraId="3CD3A70D" w14:textId="77777777" w:rsidTr="00AA380F">
        <w:trPr>
          <w:trHeight w:val="267"/>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A38E6"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Разработка Эскиза погрузки</w:t>
            </w:r>
          </w:p>
        </w:tc>
        <w:tc>
          <w:tcPr>
            <w:tcW w:w="603" w:type="dxa"/>
            <w:tcBorders>
              <w:top w:val="nil"/>
              <w:left w:val="nil"/>
              <w:bottom w:val="single" w:sz="4" w:space="0" w:color="000000"/>
              <w:right w:val="single" w:sz="4" w:space="0" w:color="000000"/>
            </w:tcBorders>
            <w:shd w:val="clear" w:color="auto" w:fill="auto"/>
            <w:noWrap/>
            <w:vAlign w:val="bottom"/>
            <w:hideMark/>
          </w:tcPr>
          <w:p w14:paraId="37C5DE12"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 </w:t>
            </w:r>
          </w:p>
        </w:tc>
        <w:tc>
          <w:tcPr>
            <w:tcW w:w="236" w:type="dxa"/>
            <w:vAlign w:val="center"/>
            <w:hideMark/>
          </w:tcPr>
          <w:p w14:paraId="3CE51E99" w14:textId="77777777" w:rsidR="00AA380F" w:rsidRPr="00AA380F" w:rsidRDefault="00AA380F" w:rsidP="00AA380F">
            <w:pPr>
              <w:suppressAutoHyphens w:val="0"/>
              <w:rPr>
                <w:lang w:eastAsia="ru-RU"/>
              </w:rPr>
            </w:pPr>
          </w:p>
        </w:tc>
      </w:tr>
      <w:tr w:rsidR="00AA380F" w:rsidRPr="00AA380F" w14:paraId="4403D581" w14:textId="77777777" w:rsidTr="00AA380F">
        <w:trPr>
          <w:trHeight w:val="297"/>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BC84E7"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Предоставлени персонала для ПРР</w:t>
            </w:r>
          </w:p>
        </w:tc>
        <w:tc>
          <w:tcPr>
            <w:tcW w:w="603" w:type="dxa"/>
            <w:tcBorders>
              <w:top w:val="nil"/>
              <w:left w:val="nil"/>
              <w:bottom w:val="single" w:sz="4" w:space="0" w:color="000000"/>
              <w:right w:val="single" w:sz="4" w:space="0" w:color="000000"/>
            </w:tcBorders>
            <w:shd w:val="clear" w:color="auto" w:fill="auto"/>
            <w:noWrap/>
            <w:vAlign w:val="bottom"/>
            <w:hideMark/>
          </w:tcPr>
          <w:p w14:paraId="414349F7"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 </w:t>
            </w:r>
          </w:p>
        </w:tc>
        <w:tc>
          <w:tcPr>
            <w:tcW w:w="236" w:type="dxa"/>
            <w:vAlign w:val="center"/>
            <w:hideMark/>
          </w:tcPr>
          <w:p w14:paraId="4D795D79" w14:textId="77777777" w:rsidR="00AA380F" w:rsidRPr="00AA380F" w:rsidRDefault="00AA380F" w:rsidP="00AA380F">
            <w:pPr>
              <w:suppressAutoHyphens w:val="0"/>
              <w:rPr>
                <w:lang w:eastAsia="ru-RU"/>
              </w:rPr>
            </w:pPr>
          </w:p>
        </w:tc>
      </w:tr>
      <w:tr w:rsidR="00AA380F" w:rsidRPr="00AA380F" w14:paraId="1131A889" w14:textId="77777777" w:rsidTr="00AA380F">
        <w:trPr>
          <w:trHeight w:val="282"/>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29AF1"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Оплата морского или речного фрахта</w:t>
            </w:r>
          </w:p>
        </w:tc>
        <w:tc>
          <w:tcPr>
            <w:tcW w:w="603" w:type="dxa"/>
            <w:tcBorders>
              <w:top w:val="nil"/>
              <w:left w:val="nil"/>
              <w:bottom w:val="single" w:sz="4" w:space="0" w:color="000000"/>
              <w:right w:val="single" w:sz="4" w:space="0" w:color="000000"/>
            </w:tcBorders>
            <w:shd w:val="clear" w:color="auto" w:fill="auto"/>
            <w:noWrap/>
            <w:vAlign w:val="bottom"/>
            <w:hideMark/>
          </w:tcPr>
          <w:p w14:paraId="649EEAA9"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 </w:t>
            </w:r>
          </w:p>
        </w:tc>
        <w:tc>
          <w:tcPr>
            <w:tcW w:w="236" w:type="dxa"/>
            <w:vAlign w:val="center"/>
            <w:hideMark/>
          </w:tcPr>
          <w:p w14:paraId="3F9D50CD" w14:textId="77777777" w:rsidR="00AA380F" w:rsidRPr="00AA380F" w:rsidRDefault="00AA380F" w:rsidP="00AA380F">
            <w:pPr>
              <w:suppressAutoHyphens w:val="0"/>
              <w:rPr>
                <w:lang w:eastAsia="ru-RU"/>
              </w:rPr>
            </w:pPr>
          </w:p>
        </w:tc>
      </w:tr>
      <w:tr w:rsidR="00AA380F" w:rsidRPr="00AA380F" w14:paraId="3A4DD5A3" w14:textId="77777777" w:rsidTr="00AA380F">
        <w:trPr>
          <w:trHeight w:val="267"/>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B3E00"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Экспедирование</w:t>
            </w:r>
          </w:p>
        </w:tc>
        <w:tc>
          <w:tcPr>
            <w:tcW w:w="603" w:type="dxa"/>
            <w:tcBorders>
              <w:top w:val="nil"/>
              <w:left w:val="nil"/>
              <w:bottom w:val="single" w:sz="4" w:space="0" w:color="000000"/>
              <w:right w:val="single" w:sz="4" w:space="0" w:color="000000"/>
            </w:tcBorders>
            <w:shd w:val="clear" w:color="auto" w:fill="auto"/>
            <w:noWrap/>
            <w:vAlign w:val="bottom"/>
            <w:hideMark/>
          </w:tcPr>
          <w:p w14:paraId="6526629C"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 </w:t>
            </w:r>
          </w:p>
        </w:tc>
        <w:tc>
          <w:tcPr>
            <w:tcW w:w="236" w:type="dxa"/>
            <w:vAlign w:val="center"/>
            <w:hideMark/>
          </w:tcPr>
          <w:p w14:paraId="0CA1E7FF" w14:textId="77777777" w:rsidR="00AA380F" w:rsidRPr="00AA380F" w:rsidRDefault="00AA380F" w:rsidP="00AA380F">
            <w:pPr>
              <w:suppressAutoHyphens w:val="0"/>
              <w:rPr>
                <w:lang w:eastAsia="ru-RU"/>
              </w:rPr>
            </w:pPr>
          </w:p>
        </w:tc>
      </w:tr>
      <w:tr w:rsidR="00AA380F" w:rsidRPr="00AA380F" w14:paraId="2323D9F5" w14:textId="77777777" w:rsidTr="00AA380F">
        <w:trPr>
          <w:trHeight w:val="297"/>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09AA4D"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Доставка клиенту до двери в городе назначения</w:t>
            </w:r>
          </w:p>
        </w:tc>
        <w:tc>
          <w:tcPr>
            <w:tcW w:w="603" w:type="dxa"/>
            <w:tcBorders>
              <w:top w:val="nil"/>
              <w:left w:val="nil"/>
              <w:bottom w:val="single" w:sz="4" w:space="0" w:color="000000"/>
              <w:right w:val="single" w:sz="4" w:space="0" w:color="000000"/>
            </w:tcBorders>
            <w:shd w:val="clear" w:color="auto" w:fill="auto"/>
            <w:noWrap/>
            <w:vAlign w:val="bottom"/>
            <w:hideMark/>
          </w:tcPr>
          <w:p w14:paraId="28D72EE1" w14:textId="77777777" w:rsidR="00AA380F" w:rsidRPr="00AA380F" w:rsidRDefault="00AA380F" w:rsidP="00AA380F">
            <w:pPr>
              <w:suppressAutoHyphens w:val="0"/>
              <w:rPr>
                <w:rFonts w:ascii="Arial CYR" w:hAnsi="Arial CYR" w:cs="Arial CYR"/>
                <w:sz w:val="24"/>
                <w:szCs w:val="24"/>
                <w:lang w:eastAsia="ru-RU"/>
              </w:rPr>
            </w:pPr>
            <w:r w:rsidRPr="00AA380F">
              <w:rPr>
                <w:rFonts w:ascii="Arial CYR" w:hAnsi="Arial CYR" w:cs="Arial CYR"/>
                <w:sz w:val="24"/>
                <w:szCs w:val="24"/>
                <w:lang w:eastAsia="ru-RU"/>
              </w:rPr>
              <w:t> </w:t>
            </w:r>
          </w:p>
        </w:tc>
        <w:tc>
          <w:tcPr>
            <w:tcW w:w="236" w:type="dxa"/>
            <w:vAlign w:val="center"/>
            <w:hideMark/>
          </w:tcPr>
          <w:p w14:paraId="622E3E96" w14:textId="77777777" w:rsidR="00AA380F" w:rsidRPr="00AA380F" w:rsidRDefault="00AA380F" w:rsidP="00AA380F">
            <w:pPr>
              <w:suppressAutoHyphens w:val="0"/>
              <w:rPr>
                <w:lang w:eastAsia="ru-RU"/>
              </w:rPr>
            </w:pPr>
          </w:p>
        </w:tc>
      </w:tr>
      <w:tr w:rsidR="00AA380F" w:rsidRPr="00AA380F" w14:paraId="096D8C40" w14:textId="77777777" w:rsidTr="00AA380F">
        <w:trPr>
          <w:trHeight w:val="615"/>
        </w:trPr>
        <w:tc>
          <w:tcPr>
            <w:tcW w:w="72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6133" w14:textId="77777777" w:rsidR="00AA380F" w:rsidRPr="00AA380F" w:rsidRDefault="00AA380F" w:rsidP="00AA380F">
            <w:pPr>
              <w:suppressAutoHyphens w:val="0"/>
              <w:rPr>
                <w:rFonts w:ascii="Arial CYR" w:hAnsi="Arial CYR" w:cs="Arial CYR"/>
                <w:sz w:val="21"/>
                <w:szCs w:val="21"/>
                <w:lang w:eastAsia="ru-RU"/>
              </w:rPr>
            </w:pPr>
            <w:r w:rsidRPr="00AA380F">
              <w:rPr>
                <w:rFonts w:ascii="Arial CYR" w:hAnsi="Arial CYR" w:cs="Arial CYR"/>
                <w:sz w:val="21"/>
                <w:szCs w:val="21"/>
                <w:lang w:eastAsia="ru-RU"/>
              </w:rPr>
              <w:t>Адрес доставки до двери в городе назначения (Наименование, адрес, телефон)</w:t>
            </w:r>
          </w:p>
        </w:tc>
        <w:tc>
          <w:tcPr>
            <w:tcW w:w="2420" w:type="dxa"/>
            <w:gridSpan w:val="3"/>
            <w:tcBorders>
              <w:top w:val="nil"/>
              <w:left w:val="single" w:sz="4" w:space="0" w:color="000000"/>
              <w:bottom w:val="single" w:sz="4" w:space="0" w:color="000000"/>
              <w:right w:val="single" w:sz="4" w:space="0" w:color="auto"/>
            </w:tcBorders>
            <w:shd w:val="clear" w:color="auto" w:fill="auto"/>
            <w:noWrap/>
            <w:vAlign w:val="bottom"/>
            <w:hideMark/>
          </w:tcPr>
          <w:p w14:paraId="4C36A929" w14:textId="77777777" w:rsidR="00AA380F" w:rsidRPr="00AA380F" w:rsidRDefault="00AA380F" w:rsidP="00AA380F">
            <w:pPr>
              <w:suppressAutoHyphens w:val="0"/>
              <w:rPr>
                <w:rFonts w:ascii="Arial CYR" w:hAnsi="Arial CYR" w:cs="Arial CYR"/>
                <w:sz w:val="18"/>
                <w:szCs w:val="18"/>
                <w:lang w:eastAsia="ru-RU"/>
              </w:rPr>
            </w:pPr>
            <w:r w:rsidRPr="00AA380F">
              <w:rPr>
                <w:rFonts w:ascii="Arial CYR" w:hAnsi="Arial CYR" w:cs="Arial CYR"/>
                <w:sz w:val="18"/>
                <w:szCs w:val="18"/>
                <w:lang w:eastAsia="ru-RU"/>
              </w:rPr>
              <w:t> </w:t>
            </w:r>
          </w:p>
        </w:tc>
        <w:tc>
          <w:tcPr>
            <w:tcW w:w="236" w:type="dxa"/>
            <w:tcBorders>
              <w:left w:val="single" w:sz="4" w:space="0" w:color="auto"/>
            </w:tcBorders>
            <w:vAlign w:val="center"/>
            <w:hideMark/>
          </w:tcPr>
          <w:p w14:paraId="6804563F" w14:textId="77777777" w:rsidR="00AA380F" w:rsidRPr="00AA380F" w:rsidRDefault="00AA380F" w:rsidP="00AA380F">
            <w:pPr>
              <w:suppressAutoHyphens w:val="0"/>
              <w:rPr>
                <w:lang w:eastAsia="ru-RU"/>
              </w:rPr>
            </w:pPr>
          </w:p>
        </w:tc>
      </w:tr>
      <w:tr w:rsidR="00AA380F" w:rsidRPr="00AA380F" w14:paraId="008B4EF9" w14:textId="77777777" w:rsidTr="00AA380F">
        <w:trPr>
          <w:trHeight w:val="282"/>
        </w:trPr>
        <w:tc>
          <w:tcPr>
            <w:tcW w:w="725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AA332A" w14:textId="77777777" w:rsidR="00AA380F" w:rsidRPr="00AA380F" w:rsidRDefault="00AA380F" w:rsidP="00AA380F">
            <w:pPr>
              <w:suppressAutoHyphens w:val="0"/>
              <w:rPr>
                <w:rFonts w:ascii="Arial CYR" w:hAnsi="Arial CYR" w:cs="Arial CYR"/>
                <w:b/>
                <w:bCs/>
                <w:sz w:val="28"/>
                <w:szCs w:val="28"/>
                <w:lang w:eastAsia="ru-RU"/>
              </w:rPr>
            </w:pPr>
            <w:r w:rsidRPr="00AA380F">
              <w:rPr>
                <w:rFonts w:ascii="Arial CYR" w:hAnsi="Arial CYR" w:cs="Arial CYR"/>
                <w:b/>
                <w:bCs/>
                <w:sz w:val="28"/>
                <w:szCs w:val="28"/>
                <w:lang w:eastAsia="ru-RU"/>
              </w:rPr>
              <w:t xml:space="preserve">м.п  </w:t>
            </w:r>
            <w:r w:rsidRPr="00AA380F">
              <w:rPr>
                <w:rFonts w:ascii="Arial CYR" w:hAnsi="Arial CYR" w:cs="Arial CYR"/>
                <w:sz w:val="18"/>
                <w:szCs w:val="18"/>
                <w:lang w:eastAsia="ru-RU"/>
              </w:rPr>
              <w:t xml:space="preserve">                      ______________________________                 ___________________________________</w:t>
            </w:r>
          </w:p>
        </w:tc>
        <w:tc>
          <w:tcPr>
            <w:tcW w:w="24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79A9C5" w14:textId="77777777" w:rsidR="00AA380F" w:rsidRPr="00AA380F" w:rsidRDefault="00AA380F" w:rsidP="00AA380F">
            <w:pPr>
              <w:suppressAutoHyphens w:val="0"/>
              <w:jc w:val="center"/>
              <w:rPr>
                <w:rFonts w:ascii="Arial CYR" w:hAnsi="Arial CYR" w:cs="Arial CYR"/>
                <w:sz w:val="18"/>
                <w:szCs w:val="18"/>
                <w:lang w:eastAsia="ru-RU"/>
              </w:rPr>
            </w:pPr>
            <w:r w:rsidRPr="00AA380F">
              <w:rPr>
                <w:rFonts w:ascii="Arial CYR" w:hAnsi="Arial CYR" w:cs="Arial CYR"/>
                <w:sz w:val="18"/>
                <w:szCs w:val="18"/>
                <w:lang w:eastAsia="ru-RU"/>
              </w:rPr>
              <w:t> </w:t>
            </w:r>
          </w:p>
        </w:tc>
        <w:tc>
          <w:tcPr>
            <w:tcW w:w="236" w:type="dxa"/>
            <w:vAlign w:val="center"/>
            <w:hideMark/>
          </w:tcPr>
          <w:p w14:paraId="1C72F0C4" w14:textId="77777777" w:rsidR="00AA380F" w:rsidRPr="00AA380F" w:rsidRDefault="00AA380F" w:rsidP="00AA380F">
            <w:pPr>
              <w:suppressAutoHyphens w:val="0"/>
              <w:rPr>
                <w:lang w:eastAsia="ru-RU"/>
              </w:rPr>
            </w:pPr>
          </w:p>
        </w:tc>
      </w:tr>
      <w:tr w:rsidR="00AA380F" w:rsidRPr="00AA380F" w14:paraId="5F4AE5DD" w14:textId="77777777" w:rsidTr="00AA380F">
        <w:trPr>
          <w:gridAfter w:val="1"/>
          <w:wAfter w:w="236" w:type="dxa"/>
          <w:trHeight w:val="230"/>
        </w:trPr>
        <w:tc>
          <w:tcPr>
            <w:tcW w:w="7255" w:type="dxa"/>
            <w:gridSpan w:val="4"/>
            <w:vMerge/>
            <w:tcBorders>
              <w:top w:val="single" w:sz="4" w:space="0" w:color="000000"/>
              <w:left w:val="single" w:sz="4" w:space="0" w:color="000000"/>
              <w:bottom w:val="single" w:sz="4" w:space="0" w:color="000000"/>
              <w:right w:val="single" w:sz="4" w:space="0" w:color="000000"/>
            </w:tcBorders>
            <w:vAlign w:val="center"/>
            <w:hideMark/>
          </w:tcPr>
          <w:p w14:paraId="7B6149AC" w14:textId="77777777" w:rsidR="00AA380F" w:rsidRPr="00AA380F" w:rsidRDefault="00AA380F" w:rsidP="00AA380F">
            <w:pPr>
              <w:suppressAutoHyphens w:val="0"/>
              <w:rPr>
                <w:rFonts w:ascii="Arial CYR" w:hAnsi="Arial CYR" w:cs="Arial CYR"/>
                <w:b/>
                <w:bCs/>
                <w:sz w:val="28"/>
                <w:szCs w:val="28"/>
                <w:lang w:eastAsia="ru-RU"/>
              </w:rPr>
            </w:pPr>
          </w:p>
        </w:tc>
        <w:tc>
          <w:tcPr>
            <w:tcW w:w="2420" w:type="dxa"/>
            <w:gridSpan w:val="3"/>
            <w:vMerge/>
            <w:tcBorders>
              <w:top w:val="single" w:sz="4" w:space="0" w:color="000000"/>
              <w:left w:val="single" w:sz="4" w:space="0" w:color="000000"/>
              <w:bottom w:val="single" w:sz="4" w:space="0" w:color="000000"/>
              <w:right w:val="single" w:sz="4" w:space="0" w:color="000000"/>
            </w:tcBorders>
            <w:vAlign w:val="center"/>
            <w:hideMark/>
          </w:tcPr>
          <w:p w14:paraId="5E54338F" w14:textId="77777777" w:rsidR="00AA380F" w:rsidRPr="00AA380F" w:rsidRDefault="00AA380F" w:rsidP="00AA380F">
            <w:pPr>
              <w:suppressAutoHyphens w:val="0"/>
              <w:rPr>
                <w:rFonts w:ascii="Arial CYR" w:hAnsi="Arial CYR" w:cs="Arial CYR"/>
                <w:sz w:val="18"/>
                <w:szCs w:val="18"/>
                <w:lang w:eastAsia="ru-RU"/>
              </w:rPr>
            </w:pPr>
          </w:p>
        </w:tc>
      </w:tr>
    </w:tbl>
    <w:p w14:paraId="41530C90" w14:textId="77777777" w:rsidR="00AA380F" w:rsidRDefault="00AA380F"/>
    <w:sectPr w:rsidR="00AA380F" w:rsidSect="00F2636A">
      <w:footerReference w:type="default" r:id="rId9"/>
      <w:pgSz w:w="12240" w:h="15840"/>
      <w:pgMar w:top="340" w:right="624" w:bottom="142" w:left="850" w:header="720" w:footer="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A7BE4" w14:textId="77777777" w:rsidR="008B3DF8" w:rsidRDefault="008B3DF8">
      <w:r>
        <w:separator/>
      </w:r>
    </w:p>
  </w:endnote>
  <w:endnote w:type="continuationSeparator" w:id="0">
    <w:p w14:paraId="59B7E7B8" w14:textId="77777777" w:rsidR="008B3DF8" w:rsidRDefault="008B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50869" w14:textId="77777777" w:rsidR="00880D25" w:rsidRDefault="00880D25" w:rsidP="00880D25">
    <w:pPr>
      <w:tabs>
        <w:tab w:val="left" w:pos="349"/>
        <w:tab w:val="left" w:pos="567"/>
      </w:tabs>
      <w:ind w:left="349"/>
      <w:jc w:val="both"/>
      <w:rPr>
        <w:color w:val="000000"/>
        <w:sz w:val="18"/>
      </w:rPr>
    </w:pPr>
    <w:r>
      <w:rPr>
        <w:color w:val="000000"/>
        <w:sz w:val="18"/>
      </w:rPr>
      <w:t xml:space="preserve">____________________________                                               </w:t>
    </w:r>
    <w:r w:rsidR="00EC5C09">
      <w:rPr>
        <w:color w:val="000000"/>
        <w:sz w:val="18"/>
      </w:rPr>
      <w:t xml:space="preserve">                           </w:t>
    </w:r>
    <w:r>
      <w:rPr>
        <w:color w:val="000000"/>
        <w:sz w:val="18"/>
      </w:rPr>
      <w:t>__________________</w:t>
    </w:r>
    <w:r w:rsidRPr="00911294">
      <w:rPr>
        <w:b/>
        <w:color w:val="000000"/>
        <w:sz w:val="16"/>
        <w:szCs w:val="16"/>
      </w:rPr>
      <w:t xml:space="preserve">Генеральный директор </w:t>
    </w:r>
    <w:r w:rsidR="00EC5C09">
      <w:rPr>
        <w:b/>
        <w:color w:val="000000"/>
        <w:sz w:val="16"/>
        <w:szCs w:val="16"/>
      </w:rPr>
      <w:t>Ракитина Е.А.</w:t>
    </w:r>
  </w:p>
  <w:p w14:paraId="07C0876E" w14:textId="77777777" w:rsidR="00825FF5" w:rsidRDefault="008B3DF8">
    <w:pPr>
      <w:pStyle w:val="ab"/>
      <w:ind w:right="360"/>
      <w:jc w:val="right"/>
      <w:rPr>
        <w:lang w:val="en-US"/>
      </w:rPr>
    </w:pPr>
    <w:r>
      <w:rPr>
        <w:noProof/>
        <w:lang w:eastAsia="ru-RU"/>
      </w:rPr>
      <w:pict w14:anchorId="25A00B13">
        <v:shapetype id="_x0000_t202" coordsize="21600,21600" o:spt="202" path="m,l,21600r21600,l21600,xe">
          <v:stroke joinstyle="miter"/>
          <v:path gradientshapeok="t" o:connecttype="rect"/>
        </v:shapetype>
        <v:shape id="Text Box 1" o:spid="_x0000_s2049" type="#_x0000_t202" style="position:absolute;left:0;text-align:left;margin-left:575.75pt;margin-top:.05pt;width:2.95pt;height:9.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QD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" stroked="f">
          <v:fill opacity="0"/>
          <v:textbox inset="0,0,0,0">
            <w:txbxContent>
              <w:p w14:paraId="07D59B91" w14:textId="77777777" w:rsidR="00825FF5" w:rsidRDefault="006C6CD2">
                <w:pPr>
                  <w:pStyle w:val="ab"/>
                </w:pPr>
                <w:r>
                  <w:rPr>
                    <w:rStyle w:val="a3"/>
                  </w:rPr>
                  <w:fldChar w:fldCharType="begin"/>
                </w:r>
                <w:r w:rsidR="00CC51A8">
                  <w:rPr>
                    <w:rStyle w:val="a3"/>
                  </w:rPr>
                  <w:instrText xml:space="preserve"> PAGE </w:instrText>
                </w:r>
                <w:r>
                  <w:rPr>
                    <w:rStyle w:val="a3"/>
                  </w:rPr>
                  <w:fldChar w:fldCharType="separate"/>
                </w:r>
                <w:r w:rsidR="00CC6824">
                  <w:rPr>
                    <w:rStyle w:val="a3"/>
                    <w:noProof/>
                  </w:rPr>
                  <w:t>1</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8F7AF" w14:textId="77777777" w:rsidR="008B3DF8" w:rsidRDefault="008B3DF8">
      <w:r>
        <w:separator/>
      </w:r>
    </w:p>
  </w:footnote>
  <w:footnote w:type="continuationSeparator" w:id="0">
    <w:p w14:paraId="74ABC20C" w14:textId="77777777" w:rsidR="008B3DF8" w:rsidRDefault="008B3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2E2817B4"/>
    <w:name w:val="WW8Num2"/>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singleLevel"/>
    <w:tmpl w:val="00000003"/>
    <w:name w:val="WW8Num3"/>
    <w:lvl w:ilvl="0">
      <w:start w:val="1"/>
      <w:numFmt w:val="decimal"/>
      <w:lvlText w:val="%1. "/>
      <w:lvlJc w:val="left"/>
      <w:pPr>
        <w:tabs>
          <w:tab w:val="num" w:pos="283"/>
        </w:tabs>
        <w:ind w:left="283" w:hanging="283"/>
      </w:pPr>
      <w:rPr>
        <w:b/>
      </w:rPr>
    </w:lvl>
  </w:abstractNum>
  <w:abstractNum w:abstractNumId="3" w15:restartNumberingAfterBreak="0">
    <w:nsid w:val="00000004"/>
    <w:multiLevelType w:val="multilevel"/>
    <w:tmpl w:val="270E8790"/>
    <w:name w:val="WW8Num4"/>
    <w:lvl w:ilvl="0">
      <w:start w:val="2"/>
      <w:numFmt w:val="decimal"/>
      <w:lvlText w:val="%1."/>
      <w:lvlJc w:val="left"/>
      <w:pPr>
        <w:tabs>
          <w:tab w:val="num" w:pos="1778"/>
        </w:tabs>
        <w:ind w:left="1778"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698"/>
        </w:tabs>
        <w:ind w:left="698" w:hanging="720"/>
      </w:pPr>
    </w:lvl>
    <w:lvl w:ilvl="3">
      <w:start w:val="1"/>
      <w:numFmt w:val="decimal"/>
      <w:lvlText w:val="%1.%2.%3.%4."/>
      <w:lvlJc w:val="left"/>
      <w:pPr>
        <w:tabs>
          <w:tab w:val="num" w:pos="687"/>
        </w:tabs>
        <w:ind w:left="687" w:hanging="720"/>
      </w:pPr>
    </w:lvl>
    <w:lvl w:ilvl="4">
      <w:start w:val="1"/>
      <w:numFmt w:val="decimal"/>
      <w:lvlText w:val="%1.%2.%3.%4.%5."/>
      <w:lvlJc w:val="left"/>
      <w:pPr>
        <w:tabs>
          <w:tab w:val="num" w:pos="1036"/>
        </w:tabs>
        <w:ind w:left="1036" w:hanging="1080"/>
      </w:pPr>
    </w:lvl>
    <w:lvl w:ilvl="5">
      <w:start w:val="1"/>
      <w:numFmt w:val="decimal"/>
      <w:lvlText w:val="%1.%2.%3.%4.%5.%6."/>
      <w:lvlJc w:val="left"/>
      <w:pPr>
        <w:tabs>
          <w:tab w:val="num" w:pos="1025"/>
        </w:tabs>
        <w:ind w:left="1025" w:hanging="1080"/>
      </w:pPr>
    </w:lvl>
    <w:lvl w:ilvl="6">
      <w:start w:val="1"/>
      <w:numFmt w:val="decimal"/>
      <w:lvlText w:val="%1.%2.%3.%4.%5.%6.%7."/>
      <w:lvlJc w:val="left"/>
      <w:pPr>
        <w:tabs>
          <w:tab w:val="num" w:pos="1014"/>
        </w:tabs>
        <w:ind w:left="1014" w:hanging="1080"/>
      </w:pPr>
    </w:lvl>
    <w:lvl w:ilvl="7">
      <w:start w:val="1"/>
      <w:numFmt w:val="decimal"/>
      <w:lvlText w:val="%1.%2.%3.%4.%5.%6.%7.%8."/>
      <w:lvlJc w:val="left"/>
      <w:pPr>
        <w:tabs>
          <w:tab w:val="num" w:pos="1363"/>
        </w:tabs>
        <w:ind w:left="1363" w:hanging="1440"/>
      </w:pPr>
    </w:lvl>
    <w:lvl w:ilvl="8">
      <w:start w:val="1"/>
      <w:numFmt w:val="decimal"/>
      <w:lvlText w:val="%1.%2.%3.%4.%5.%6.%7.%8.%9."/>
      <w:lvlJc w:val="left"/>
      <w:pPr>
        <w:tabs>
          <w:tab w:val="num" w:pos="1352"/>
        </w:tabs>
        <w:ind w:left="1352" w:hanging="1440"/>
      </w:pPr>
    </w:lvl>
  </w:abstractNum>
  <w:abstractNum w:abstractNumId="4" w15:restartNumberingAfterBreak="0">
    <w:nsid w:val="00000005"/>
    <w:multiLevelType w:val="multilevel"/>
    <w:tmpl w:val="00000005"/>
    <w:name w:val="WW8Num5"/>
    <w:lvl w:ilvl="0">
      <w:start w:val="7"/>
      <w:numFmt w:val="none"/>
      <w:suff w:val="nothing"/>
      <w:lvlText w:val="5.1"/>
      <w:lvlJc w:val="left"/>
      <w:pPr>
        <w:tabs>
          <w:tab w:val="num" w:pos="0"/>
        </w:tabs>
        <w:ind w:left="360" w:hanging="360"/>
      </w:pPr>
    </w:lvl>
    <w:lvl w:ilvl="1">
      <w:start w:val="1"/>
      <w:numFmt w:val="none"/>
      <w:suff w:val="nothing"/>
      <w:lvlText w:val="5.2."/>
      <w:lvlJc w:val="left"/>
      <w:pPr>
        <w:tabs>
          <w:tab w:val="num" w:pos="0"/>
        </w:tabs>
        <w:ind w:left="360" w:hanging="360"/>
      </w:pPr>
    </w:lvl>
    <w:lvl w:ilvl="2">
      <w:start w:val="1"/>
      <w:numFmt w:val="decimal"/>
      <w:lvlText w:val="...%3"/>
      <w:lvlJc w:val="left"/>
      <w:pPr>
        <w:tabs>
          <w:tab w:val="num" w:pos="720"/>
        </w:tabs>
        <w:ind w:left="720" w:hanging="720"/>
      </w:pPr>
    </w:lvl>
    <w:lvl w:ilvl="3">
      <w:start w:val="1"/>
      <w:numFmt w:val="decimal"/>
      <w:lvlText w:val=".....%4"/>
      <w:lvlJc w:val="left"/>
      <w:pPr>
        <w:tabs>
          <w:tab w:val="num" w:pos="720"/>
        </w:tabs>
        <w:ind w:left="720" w:hanging="720"/>
      </w:pPr>
    </w:lvl>
    <w:lvl w:ilvl="4">
      <w:start w:val="1"/>
      <w:numFmt w:val="decimal"/>
      <w:lvlText w:val="......%5"/>
      <w:lvlJc w:val="left"/>
      <w:pPr>
        <w:tabs>
          <w:tab w:val="num" w:pos="1080"/>
        </w:tabs>
        <w:ind w:left="1080" w:hanging="1080"/>
      </w:pPr>
    </w:lvl>
    <w:lvl w:ilvl="5">
      <w:start w:val="1"/>
      <w:numFmt w:val="decimal"/>
      <w:lvlText w:val=".........%6"/>
      <w:lvlJc w:val="left"/>
      <w:pPr>
        <w:tabs>
          <w:tab w:val="num" w:pos="1080"/>
        </w:tabs>
        <w:ind w:left="1080" w:hanging="1080"/>
      </w:pPr>
    </w:lvl>
    <w:lvl w:ilvl="6">
      <w:start w:val="1"/>
      <w:numFmt w:val="decimal"/>
      <w:lvlText w:val="............%7"/>
      <w:lvlJc w:val="left"/>
      <w:pPr>
        <w:tabs>
          <w:tab w:val="num" w:pos="1440"/>
        </w:tabs>
        <w:ind w:left="1440" w:hanging="1440"/>
      </w:pPr>
    </w:lvl>
    <w:lvl w:ilvl="7">
      <w:start w:val="1"/>
      <w:numFmt w:val="decimal"/>
      <w:lvlText w:val="...............%8"/>
      <w:lvlJc w:val="left"/>
      <w:pPr>
        <w:tabs>
          <w:tab w:val="num" w:pos="1440"/>
        </w:tabs>
        <w:ind w:left="1440" w:hanging="1440"/>
      </w:pPr>
    </w:lvl>
    <w:lvl w:ilvl="8">
      <w:start w:val="1"/>
      <w:numFmt w:val="decimal"/>
      <w:lvlText w:val="..................%9"/>
      <w:lvlJc w:val="left"/>
      <w:pPr>
        <w:tabs>
          <w:tab w:val="num" w:pos="1800"/>
        </w:tabs>
        <w:ind w:left="1800" w:hanging="1800"/>
      </w:pPr>
    </w:lvl>
  </w:abstractNum>
  <w:abstractNum w:abstractNumId="5" w15:restartNumberingAfterBreak="0">
    <w:nsid w:val="00000006"/>
    <w:multiLevelType w:val="multilevel"/>
    <w:tmpl w:val="00000006"/>
    <w:name w:val="WW8Num6"/>
    <w:lvl w:ilvl="0">
      <w:start w:val="1"/>
      <w:numFmt w:val="decimal"/>
      <w:lvlText w:val="%1."/>
      <w:lvlJc w:val="left"/>
      <w:pPr>
        <w:tabs>
          <w:tab w:val="num" w:pos="585"/>
        </w:tabs>
        <w:ind w:left="585" w:hanging="585"/>
      </w:pPr>
    </w:lvl>
    <w:lvl w:ilvl="1">
      <w:start w:val="1"/>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F636233A"/>
    <w:name w:val="WW8Num7"/>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7" w15:restartNumberingAfterBreak="0">
    <w:nsid w:val="00000008"/>
    <w:multiLevelType w:val="multilevel"/>
    <w:tmpl w:val="00000008"/>
    <w:name w:val="WW8Num8"/>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9F6C59"/>
    <w:rsid w:val="00021258"/>
    <w:rsid w:val="00045EAB"/>
    <w:rsid w:val="000608E0"/>
    <w:rsid w:val="0008518B"/>
    <w:rsid w:val="00086857"/>
    <w:rsid w:val="000A7882"/>
    <w:rsid w:val="000C49C2"/>
    <w:rsid w:val="000E0675"/>
    <w:rsid w:val="00110217"/>
    <w:rsid w:val="0013150D"/>
    <w:rsid w:val="001833AA"/>
    <w:rsid w:val="001865F7"/>
    <w:rsid w:val="001B1EF9"/>
    <w:rsid w:val="001E2061"/>
    <w:rsid w:val="00217D9F"/>
    <w:rsid w:val="002209F0"/>
    <w:rsid w:val="00253421"/>
    <w:rsid w:val="002B1FDF"/>
    <w:rsid w:val="002E319F"/>
    <w:rsid w:val="003034D0"/>
    <w:rsid w:val="00333FCF"/>
    <w:rsid w:val="00341B73"/>
    <w:rsid w:val="003E4FC4"/>
    <w:rsid w:val="003E6476"/>
    <w:rsid w:val="0042767F"/>
    <w:rsid w:val="004A1D0D"/>
    <w:rsid w:val="005016DA"/>
    <w:rsid w:val="00520445"/>
    <w:rsid w:val="00533E56"/>
    <w:rsid w:val="005510CC"/>
    <w:rsid w:val="00593B6D"/>
    <w:rsid w:val="005C3632"/>
    <w:rsid w:val="005C680C"/>
    <w:rsid w:val="005D38DA"/>
    <w:rsid w:val="005E6A69"/>
    <w:rsid w:val="006043E2"/>
    <w:rsid w:val="00677113"/>
    <w:rsid w:val="006C169C"/>
    <w:rsid w:val="006C6CD2"/>
    <w:rsid w:val="006E4516"/>
    <w:rsid w:val="0071677B"/>
    <w:rsid w:val="007C3788"/>
    <w:rsid w:val="007D085E"/>
    <w:rsid w:val="00825FF5"/>
    <w:rsid w:val="00837EA5"/>
    <w:rsid w:val="00861744"/>
    <w:rsid w:val="0087386F"/>
    <w:rsid w:val="00880D25"/>
    <w:rsid w:val="00893D5E"/>
    <w:rsid w:val="008B3DF8"/>
    <w:rsid w:val="008D0F5E"/>
    <w:rsid w:val="00911294"/>
    <w:rsid w:val="00915CB3"/>
    <w:rsid w:val="009629D0"/>
    <w:rsid w:val="009646AC"/>
    <w:rsid w:val="009B623F"/>
    <w:rsid w:val="009C422E"/>
    <w:rsid w:val="009E3399"/>
    <w:rsid w:val="009F4265"/>
    <w:rsid w:val="009F6C59"/>
    <w:rsid w:val="00A307B5"/>
    <w:rsid w:val="00A455BC"/>
    <w:rsid w:val="00A52008"/>
    <w:rsid w:val="00A5598F"/>
    <w:rsid w:val="00A601F6"/>
    <w:rsid w:val="00A60F5D"/>
    <w:rsid w:val="00A841ED"/>
    <w:rsid w:val="00A933CC"/>
    <w:rsid w:val="00A940AC"/>
    <w:rsid w:val="00A9748B"/>
    <w:rsid w:val="00AA1D97"/>
    <w:rsid w:val="00AA380F"/>
    <w:rsid w:val="00AA583B"/>
    <w:rsid w:val="00AE095C"/>
    <w:rsid w:val="00B1019D"/>
    <w:rsid w:val="00B374E0"/>
    <w:rsid w:val="00B61BB0"/>
    <w:rsid w:val="00B96083"/>
    <w:rsid w:val="00BB0ECA"/>
    <w:rsid w:val="00BB4AC9"/>
    <w:rsid w:val="00BE7E24"/>
    <w:rsid w:val="00C06201"/>
    <w:rsid w:val="00C31AA9"/>
    <w:rsid w:val="00C57EFA"/>
    <w:rsid w:val="00C736D2"/>
    <w:rsid w:val="00C95560"/>
    <w:rsid w:val="00CC51A8"/>
    <w:rsid w:val="00CC6824"/>
    <w:rsid w:val="00CD288C"/>
    <w:rsid w:val="00CE536F"/>
    <w:rsid w:val="00CF3943"/>
    <w:rsid w:val="00CF6A02"/>
    <w:rsid w:val="00D041B9"/>
    <w:rsid w:val="00D10254"/>
    <w:rsid w:val="00D10741"/>
    <w:rsid w:val="00D25DD8"/>
    <w:rsid w:val="00D27C3E"/>
    <w:rsid w:val="00D476A9"/>
    <w:rsid w:val="00D61D96"/>
    <w:rsid w:val="00D771EA"/>
    <w:rsid w:val="00D956A2"/>
    <w:rsid w:val="00E15D2C"/>
    <w:rsid w:val="00E2708D"/>
    <w:rsid w:val="00E82378"/>
    <w:rsid w:val="00EA7912"/>
    <w:rsid w:val="00EC5C09"/>
    <w:rsid w:val="00F2636A"/>
    <w:rsid w:val="00F37426"/>
    <w:rsid w:val="00F4693C"/>
    <w:rsid w:val="00F62606"/>
    <w:rsid w:val="00F71D70"/>
    <w:rsid w:val="00F81C4F"/>
    <w:rsid w:val="00F932CC"/>
    <w:rsid w:val="00FA35B0"/>
    <w:rsid w:val="00FB6817"/>
    <w:rsid w:val="00FC1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D14D798"/>
  <w15:docId w15:val="{D7F57BBA-B617-4A69-8AD1-FA33EB3C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636A"/>
    <w:pPr>
      <w:suppressAutoHyphens/>
    </w:pPr>
    <w:rPr>
      <w:lang w:eastAsia="zh-CN"/>
    </w:rPr>
  </w:style>
  <w:style w:type="paragraph" w:styleId="1">
    <w:name w:val="heading 1"/>
    <w:basedOn w:val="a"/>
    <w:next w:val="a"/>
    <w:qFormat/>
    <w:rsid w:val="00F2636A"/>
    <w:pPr>
      <w:keepNext/>
      <w:tabs>
        <w:tab w:val="num" w:pos="0"/>
      </w:tabs>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F2636A"/>
    <w:rPr>
      <w:b/>
    </w:rPr>
  </w:style>
  <w:style w:type="character" w:customStyle="1" w:styleId="WW8Num4z0">
    <w:name w:val="WW8Num4z0"/>
    <w:rsid w:val="00F2636A"/>
    <w:rPr>
      <w:b/>
    </w:rPr>
  </w:style>
  <w:style w:type="character" w:customStyle="1" w:styleId="Absatz-Standardschriftart">
    <w:name w:val="Absatz-Standardschriftart"/>
    <w:rsid w:val="00F2636A"/>
  </w:style>
  <w:style w:type="character" w:customStyle="1" w:styleId="WW8Num2z0">
    <w:name w:val="WW8Num2z0"/>
    <w:rsid w:val="00F2636A"/>
    <w:rPr>
      <w:rFonts w:ascii="Times New Roman" w:hAnsi="Times New Roman" w:cs="Times New Roman"/>
      <w:b/>
      <w:i w:val="0"/>
      <w:sz w:val="24"/>
      <w:szCs w:val="24"/>
      <w:u w:val="none"/>
    </w:rPr>
  </w:style>
  <w:style w:type="character" w:customStyle="1" w:styleId="29">
    <w:name w:val="Основной шрифт абзаца29"/>
    <w:rsid w:val="00F2636A"/>
  </w:style>
  <w:style w:type="character" w:customStyle="1" w:styleId="28">
    <w:name w:val="Основной шрифт абзаца28"/>
    <w:rsid w:val="00F2636A"/>
  </w:style>
  <w:style w:type="character" w:customStyle="1" w:styleId="WW-Absatz-Standardschriftart">
    <w:name w:val="WW-Absatz-Standardschriftart"/>
    <w:rsid w:val="00F2636A"/>
  </w:style>
  <w:style w:type="character" w:customStyle="1" w:styleId="27">
    <w:name w:val="Основной шрифт абзаца27"/>
    <w:rsid w:val="00F2636A"/>
  </w:style>
  <w:style w:type="character" w:customStyle="1" w:styleId="WW-Absatz-Standardschriftart1">
    <w:name w:val="WW-Absatz-Standardschriftart1"/>
    <w:rsid w:val="00F2636A"/>
  </w:style>
  <w:style w:type="character" w:customStyle="1" w:styleId="WW-Absatz-Standardschriftart11">
    <w:name w:val="WW-Absatz-Standardschriftart11"/>
    <w:rsid w:val="00F2636A"/>
  </w:style>
  <w:style w:type="character" w:customStyle="1" w:styleId="WW-Absatz-Standardschriftart111">
    <w:name w:val="WW-Absatz-Standardschriftart111"/>
    <w:rsid w:val="00F2636A"/>
  </w:style>
  <w:style w:type="character" w:customStyle="1" w:styleId="26">
    <w:name w:val="Основной шрифт абзаца26"/>
    <w:rsid w:val="00F2636A"/>
  </w:style>
  <w:style w:type="character" w:customStyle="1" w:styleId="WW-Absatz-Standardschriftart1111">
    <w:name w:val="WW-Absatz-Standardschriftart1111"/>
    <w:rsid w:val="00F2636A"/>
  </w:style>
  <w:style w:type="character" w:customStyle="1" w:styleId="25">
    <w:name w:val="Основной шрифт абзаца25"/>
    <w:rsid w:val="00F2636A"/>
  </w:style>
  <w:style w:type="character" w:customStyle="1" w:styleId="24">
    <w:name w:val="Основной шрифт абзаца24"/>
    <w:rsid w:val="00F2636A"/>
  </w:style>
  <w:style w:type="character" w:customStyle="1" w:styleId="23">
    <w:name w:val="Основной шрифт абзаца23"/>
    <w:rsid w:val="00F2636A"/>
  </w:style>
  <w:style w:type="character" w:customStyle="1" w:styleId="WW-Absatz-Standardschriftart11111">
    <w:name w:val="WW-Absatz-Standardschriftart11111"/>
    <w:rsid w:val="00F2636A"/>
  </w:style>
  <w:style w:type="character" w:customStyle="1" w:styleId="22">
    <w:name w:val="Основной шрифт абзаца22"/>
    <w:rsid w:val="00F2636A"/>
  </w:style>
  <w:style w:type="character" w:customStyle="1" w:styleId="WW8Num7z0">
    <w:name w:val="WW8Num7z0"/>
    <w:rsid w:val="00F2636A"/>
    <w:rPr>
      <w:b/>
    </w:rPr>
  </w:style>
  <w:style w:type="character" w:customStyle="1" w:styleId="21">
    <w:name w:val="Основной шрифт абзаца21"/>
    <w:rsid w:val="00F2636A"/>
  </w:style>
  <w:style w:type="character" w:customStyle="1" w:styleId="20">
    <w:name w:val="Основной шрифт абзаца20"/>
    <w:rsid w:val="00F2636A"/>
  </w:style>
  <w:style w:type="character" w:customStyle="1" w:styleId="19">
    <w:name w:val="Основной шрифт абзаца19"/>
    <w:rsid w:val="00F2636A"/>
  </w:style>
  <w:style w:type="character" w:customStyle="1" w:styleId="18">
    <w:name w:val="Основной шрифт абзаца18"/>
    <w:rsid w:val="00F2636A"/>
  </w:style>
  <w:style w:type="character" w:customStyle="1" w:styleId="17">
    <w:name w:val="Основной шрифт абзаца17"/>
    <w:rsid w:val="00F2636A"/>
  </w:style>
  <w:style w:type="character" w:customStyle="1" w:styleId="16">
    <w:name w:val="Основной шрифт абзаца16"/>
    <w:rsid w:val="00F2636A"/>
  </w:style>
  <w:style w:type="character" w:customStyle="1" w:styleId="15">
    <w:name w:val="Основной шрифт абзаца15"/>
    <w:rsid w:val="00F2636A"/>
  </w:style>
  <w:style w:type="character" w:customStyle="1" w:styleId="14">
    <w:name w:val="Основной шрифт абзаца14"/>
    <w:rsid w:val="00F2636A"/>
  </w:style>
  <w:style w:type="character" w:customStyle="1" w:styleId="13">
    <w:name w:val="Основной шрифт абзаца13"/>
    <w:rsid w:val="00F2636A"/>
  </w:style>
  <w:style w:type="character" w:customStyle="1" w:styleId="WW-Absatz-Standardschriftart111111">
    <w:name w:val="WW-Absatz-Standardschriftart111111"/>
    <w:rsid w:val="00F2636A"/>
  </w:style>
  <w:style w:type="character" w:customStyle="1" w:styleId="12">
    <w:name w:val="Основной шрифт абзаца12"/>
    <w:rsid w:val="00F2636A"/>
  </w:style>
  <w:style w:type="character" w:customStyle="1" w:styleId="11">
    <w:name w:val="Основной шрифт абзаца11"/>
    <w:rsid w:val="00F2636A"/>
  </w:style>
  <w:style w:type="character" w:customStyle="1" w:styleId="10">
    <w:name w:val="Основной шрифт абзаца10"/>
    <w:rsid w:val="00F2636A"/>
  </w:style>
  <w:style w:type="character" w:customStyle="1" w:styleId="9">
    <w:name w:val="Основной шрифт абзаца9"/>
    <w:rsid w:val="00F2636A"/>
  </w:style>
  <w:style w:type="character" w:customStyle="1" w:styleId="8">
    <w:name w:val="Основной шрифт абзаца8"/>
    <w:rsid w:val="00F2636A"/>
  </w:style>
  <w:style w:type="character" w:customStyle="1" w:styleId="7">
    <w:name w:val="Основной шрифт абзаца7"/>
    <w:rsid w:val="00F2636A"/>
  </w:style>
  <w:style w:type="character" w:customStyle="1" w:styleId="6">
    <w:name w:val="Основной шрифт абзаца6"/>
    <w:rsid w:val="00F2636A"/>
  </w:style>
  <w:style w:type="character" w:customStyle="1" w:styleId="WW-Absatz-Standardschriftart1111111">
    <w:name w:val="WW-Absatz-Standardschriftart1111111"/>
    <w:rsid w:val="00F2636A"/>
  </w:style>
  <w:style w:type="character" w:customStyle="1" w:styleId="5">
    <w:name w:val="Основной шрифт абзаца5"/>
    <w:rsid w:val="00F2636A"/>
  </w:style>
  <w:style w:type="character" w:customStyle="1" w:styleId="4">
    <w:name w:val="Основной шрифт абзаца4"/>
    <w:rsid w:val="00F2636A"/>
  </w:style>
  <w:style w:type="character" w:customStyle="1" w:styleId="WW-Absatz-Standardschriftart11111111">
    <w:name w:val="WW-Absatz-Standardschriftart11111111"/>
    <w:rsid w:val="00F2636A"/>
  </w:style>
  <w:style w:type="character" w:customStyle="1" w:styleId="3">
    <w:name w:val="Основной шрифт абзаца3"/>
    <w:rsid w:val="00F2636A"/>
  </w:style>
  <w:style w:type="character" w:customStyle="1" w:styleId="WW-Absatz-Standardschriftart111111111">
    <w:name w:val="WW-Absatz-Standardschriftart111111111"/>
    <w:rsid w:val="00F2636A"/>
  </w:style>
  <w:style w:type="character" w:customStyle="1" w:styleId="2">
    <w:name w:val="Основной шрифт абзаца2"/>
    <w:rsid w:val="00F2636A"/>
  </w:style>
  <w:style w:type="character" w:customStyle="1" w:styleId="WW-Absatz-Standardschriftart1111111111">
    <w:name w:val="WW-Absatz-Standardschriftart1111111111"/>
    <w:rsid w:val="00F2636A"/>
  </w:style>
  <w:style w:type="character" w:customStyle="1" w:styleId="WW-Absatz-Standardschriftart11111111111">
    <w:name w:val="WW-Absatz-Standardschriftart11111111111"/>
    <w:rsid w:val="00F2636A"/>
  </w:style>
  <w:style w:type="character" w:customStyle="1" w:styleId="WW8Num6z0">
    <w:name w:val="WW8Num6z0"/>
    <w:rsid w:val="00F2636A"/>
    <w:rPr>
      <w:rFonts w:ascii="Times New Roman" w:hAnsi="Times New Roman" w:cs="Times New Roman"/>
      <w:b/>
      <w:i w:val="0"/>
      <w:sz w:val="24"/>
      <w:szCs w:val="24"/>
      <w:u w:val="none"/>
    </w:rPr>
  </w:style>
  <w:style w:type="character" w:customStyle="1" w:styleId="WW8Num12z0">
    <w:name w:val="WW8Num12z0"/>
    <w:rsid w:val="00F2636A"/>
    <w:rPr>
      <w:b/>
    </w:rPr>
  </w:style>
  <w:style w:type="character" w:customStyle="1" w:styleId="1a">
    <w:name w:val="Основной шрифт абзаца1"/>
    <w:rsid w:val="00F2636A"/>
  </w:style>
  <w:style w:type="character" w:styleId="a3">
    <w:name w:val="page number"/>
    <w:basedOn w:val="1a"/>
    <w:rsid w:val="00F2636A"/>
  </w:style>
  <w:style w:type="character" w:styleId="a4">
    <w:name w:val="Hyperlink"/>
    <w:rsid w:val="00F2636A"/>
    <w:rPr>
      <w:color w:val="000080"/>
      <w:u w:val="single"/>
    </w:rPr>
  </w:style>
  <w:style w:type="paragraph" w:customStyle="1" w:styleId="1b">
    <w:name w:val="Заголовок1"/>
    <w:basedOn w:val="a"/>
    <w:next w:val="a5"/>
    <w:rsid w:val="00F2636A"/>
    <w:pPr>
      <w:keepNext/>
      <w:spacing w:before="240" w:after="120"/>
    </w:pPr>
    <w:rPr>
      <w:rFonts w:ascii="Arial" w:eastAsia="Lucida Sans Unicode" w:hAnsi="Arial" w:cs="Tahoma"/>
      <w:sz w:val="28"/>
      <w:szCs w:val="28"/>
    </w:rPr>
  </w:style>
  <w:style w:type="paragraph" w:styleId="a5">
    <w:name w:val="Body Text"/>
    <w:basedOn w:val="a"/>
    <w:rsid w:val="00F2636A"/>
    <w:pPr>
      <w:spacing w:after="120"/>
    </w:pPr>
  </w:style>
  <w:style w:type="paragraph" w:styleId="a6">
    <w:name w:val="List"/>
    <w:basedOn w:val="a5"/>
    <w:rsid w:val="00F2636A"/>
    <w:rPr>
      <w:rFonts w:cs="Tahoma"/>
    </w:rPr>
  </w:style>
  <w:style w:type="paragraph" w:styleId="a7">
    <w:name w:val="caption"/>
    <w:basedOn w:val="a"/>
    <w:next w:val="a8"/>
    <w:qFormat/>
    <w:rsid w:val="00F2636A"/>
    <w:pPr>
      <w:jc w:val="center"/>
    </w:pPr>
    <w:rPr>
      <w:b/>
      <w:sz w:val="28"/>
    </w:rPr>
  </w:style>
  <w:style w:type="paragraph" w:customStyle="1" w:styleId="290">
    <w:name w:val="Указатель29"/>
    <w:basedOn w:val="a"/>
    <w:rsid w:val="00F2636A"/>
    <w:pPr>
      <w:suppressLineNumbers/>
    </w:pPr>
    <w:rPr>
      <w:rFonts w:cs="Mangal"/>
    </w:rPr>
  </w:style>
  <w:style w:type="paragraph" w:customStyle="1" w:styleId="280">
    <w:name w:val="Название28"/>
    <w:basedOn w:val="a"/>
    <w:rsid w:val="00F2636A"/>
    <w:pPr>
      <w:suppressLineNumbers/>
      <w:spacing w:before="120" w:after="120"/>
    </w:pPr>
    <w:rPr>
      <w:rFonts w:cs="Tahoma"/>
      <w:i/>
      <w:iCs/>
      <w:sz w:val="24"/>
      <w:szCs w:val="24"/>
    </w:rPr>
  </w:style>
  <w:style w:type="paragraph" w:customStyle="1" w:styleId="281">
    <w:name w:val="Указатель28"/>
    <w:basedOn w:val="a"/>
    <w:rsid w:val="00F2636A"/>
    <w:pPr>
      <w:suppressLineNumbers/>
    </w:pPr>
    <w:rPr>
      <w:rFonts w:cs="Tahoma"/>
    </w:rPr>
  </w:style>
  <w:style w:type="paragraph" w:customStyle="1" w:styleId="270">
    <w:name w:val="Название27"/>
    <w:basedOn w:val="a"/>
    <w:rsid w:val="00F2636A"/>
    <w:pPr>
      <w:suppressLineNumbers/>
      <w:spacing w:before="120" w:after="120"/>
    </w:pPr>
    <w:rPr>
      <w:rFonts w:cs="Tahoma"/>
      <w:i/>
      <w:iCs/>
      <w:sz w:val="24"/>
      <w:szCs w:val="24"/>
    </w:rPr>
  </w:style>
  <w:style w:type="paragraph" w:customStyle="1" w:styleId="271">
    <w:name w:val="Указатель27"/>
    <w:basedOn w:val="a"/>
    <w:rsid w:val="00F2636A"/>
    <w:pPr>
      <w:suppressLineNumbers/>
    </w:pPr>
    <w:rPr>
      <w:rFonts w:cs="Tahoma"/>
    </w:rPr>
  </w:style>
  <w:style w:type="paragraph" w:customStyle="1" w:styleId="260">
    <w:name w:val="Название26"/>
    <w:basedOn w:val="a"/>
    <w:rsid w:val="00F2636A"/>
    <w:pPr>
      <w:suppressLineNumbers/>
      <w:spacing w:before="120" w:after="120"/>
    </w:pPr>
    <w:rPr>
      <w:rFonts w:cs="Tahoma"/>
      <w:i/>
      <w:iCs/>
      <w:sz w:val="24"/>
      <w:szCs w:val="24"/>
    </w:rPr>
  </w:style>
  <w:style w:type="paragraph" w:customStyle="1" w:styleId="261">
    <w:name w:val="Указатель26"/>
    <w:basedOn w:val="a"/>
    <w:rsid w:val="00F2636A"/>
    <w:pPr>
      <w:suppressLineNumbers/>
    </w:pPr>
    <w:rPr>
      <w:rFonts w:cs="Tahoma"/>
    </w:rPr>
  </w:style>
  <w:style w:type="paragraph" w:customStyle="1" w:styleId="250">
    <w:name w:val="Название25"/>
    <w:basedOn w:val="a"/>
    <w:rsid w:val="00F2636A"/>
    <w:pPr>
      <w:suppressLineNumbers/>
      <w:spacing w:before="120" w:after="120"/>
    </w:pPr>
    <w:rPr>
      <w:rFonts w:cs="Tahoma"/>
      <w:i/>
      <w:iCs/>
      <w:sz w:val="24"/>
      <w:szCs w:val="24"/>
    </w:rPr>
  </w:style>
  <w:style w:type="paragraph" w:customStyle="1" w:styleId="251">
    <w:name w:val="Указатель25"/>
    <w:basedOn w:val="a"/>
    <w:rsid w:val="00F2636A"/>
    <w:pPr>
      <w:suppressLineNumbers/>
    </w:pPr>
    <w:rPr>
      <w:rFonts w:cs="Tahoma"/>
    </w:rPr>
  </w:style>
  <w:style w:type="paragraph" w:customStyle="1" w:styleId="240">
    <w:name w:val="Название24"/>
    <w:basedOn w:val="a"/>
    <w:rsid w:val="00F2636A"/>
    <w:pPr>
      <w:suppressLineNumbers/>
      <w:spacing w:before="120" w:after="120"/>
    </w:pPr>
    <w:rPr>
      <w:rFonts w:cs="Tahoma"/>
      <w:i/>
      <w:iCs/>
      <w:sz w:val="24"/>
      <w:szCs w:val="24"/>
    </w:rPr>
  </w:style>
  <w:style w:type="paragraph" w:customStyle="1" w:styleId="241">
    <w:name w:val="Указатель24"/>
    <w:basedOn w:val="a"/>
    <w:rsid w:val="00F2636A"/>
    <w:pPr>
      <w:suppressLineNumbers/>
    </w:pPr>
    <w:rPr>
      <w:rFonts w:cs="Tahoma"/>
    </w:rPr>
  </w:style>
  <w:style w:type="paragraph" w:customStyle="1" w:styleId="230">
    <w:name w:val="Название23"/>
    <w:basedOn w:val="a"/>
    <w:rsid w:val="00F2636A"/>
    <w:pPr>
      <w:suppressLineNumbers/>
      <w:spacing w:before="120" w:after="120"/>
    </w:pPr>
    <w:rPr>
      <w:rFonts w:cs="Tahoma"/>
      <w:i/>
      <w:iCs/>
      <w:sz w:val="24"/>
      <w:szCs w:val="24"/>
    </w:rPr>
  </w:style>
  <w:style w:type="paragraph" w:customStyle="1" w:styleId="231">
    <w:name w:val="Указатель23"/>
    <w:basedOn w:val="a"/>
    <w:rsid w:val="00F2636A"/>
    <w:pPr>
      <w:suppressLineNumbers/>
    </w:pPr>
    <w:rPr>
      <w:rFonts w:cs="Tahoma"/>
    </w:rPr>
  </w:style>
  <w:style w:type="paragraph" w:customStyle="1" w:styleId="220">
    <w:name w:val="Название22"/>
    <w:basedOn w:val="a"/>
    <w:rsid w:val="00F2636A"/>
    <w:pPr>
      <w:suppressLineNumbers/>
      <w:spacing w:before="120" w:after="120"/>
    </w:pPr>
    <w:rPr>
      <w:rFonts w:cs="Tahoma"/>
      <w:i/>
      <w:iCs/>
      <w:sz w:val="24"/>
      <w:szCs w:val="24"/>
    </w:rPr>
  </w:style>
  <w:style w:type="paragraph" w:customStyle="1" w:styleId="221">
    <w:name w:val="Указатель22"/>
    <w:basedOn w:val="a"/>
    <w:rsid w:val="00F2636A"/>
    <w:pPr>
      <w:suppressLineNumbers/>
    </w:pPr>
    <w:rPr>
      <w:rFonts w:cs="Tahoma"/>
    </w:rPr>
  </w:style>
  <w:style w:type="paragraph" w:customStyle="1" w:styleId="210">
    <w:name w:val="Название21"/>
    <w:basedOn w:val="a"/>
    <w:rsid w:val="00F2636A"/>
    <w:pPr>
      <w:suppressLineNumbers/>
      <w:spacing w:before="120" w:after="120"/>
    </w:pPr>
    <w:rPr>
      <w:rFonts w:cs="Tahoma"/>
      <w:i/>
      <w:iCs/>
      <w:sz w:val="24"/>
      <w:szCs w:val="24"/>
    </w:rPr>
  </w:style>
  <w:style w:type="paragraph" w:customStyle="1" w:styleId="211">
    <w:name w:val="Указатель21"/>
    <w:basedOn w:val="a"/>
    <w:rsid w:val="00F2636A"/>
    <w:pPr>
      <w:suppressLineNumbers/>
    </w:pPr>
    <w:rPr>
      <w:rFonts w:cs="Tahoma"/>
    </w:rPr>
  </w:style>
  <w:style w:type="paragraph" w:customStyle="1" w:styleId="200">
    <w:name w:val="Название20"/>
    <w:basedOn w:val="a"/>
    <w:rsid w:val="00F2636A"/>
    <w:pPr>
      <w:suppressLineNumbers/>
      <w:spacing w:before="120" w:after="120"/>
    </w:pPr>
    <w:rPr>
      <w:rFonts w:cs="Tahoma"/>
      <w:i/>
      <w:iCs/>
      <w:sz w:val="24"/>
      <w:szCs w:val="24"/>
    </w:rPr>
  </w:style>
  <w:style w:type="paragraph" w:customStyle="1" w:styleId="201">
    <w:name w:val="Указатель20"/>
    <w:basedOn w:val="a"/>
    <w:rsid w:val="00F2636A"/>
    <w:pPr>
      <w:suppressLineNumbers/>
    </w:pPr>
    <w:rPr>
      <w:rFonts w:cs="Tahoma"/>
    </w:rPr>
  </w:style>
  <w:style w:type="paragraph" w:customStyle="1" w:styleId="190">
    <w:name w:val="Название19"/>
    <w:basedOn w:val="a"/>
    <w:rsid w:val="00F2636A"/>
    <w:pPr>
      <w:suppressLineNumbers/>
      <w:spacing w:before="120" w:after="120"/>
    </w:pPr>
    <w:rPr>
      <w:rFonts w:cs="Tahoma"/>
      <w:i/>
      <w:iCs/>
      <w:sz w:val="24"/>
      <w:szCs w:val="24"/>
    </w:rPr>
  </w:style>
  <w:style w:type="paragraph" w:customStyle="1" w:styleId="191">
    <w:name w:val="Указатель19"/>
    <w:basedOn w:val="a"/>
    <w:rsid w:val="00F2636A"/>
    <w:pPr>
      <w:suppressLineNumbers/>
    </w:pPr>
    <w:rPr>
      <w:rFonts w:cs="Tahoma"/>
    </w:rPr>
  </w:style>
  <w:style w:type="paragraph" w:customStyle="1" w:styleId="180">
    <w:name w:val="Название18"/>
    <w:basedOn w:val="a"/>
    <w:rsid w:val="00F2636A"/>
    <w:pPr>
      <w:suppressLineNumbers/>
      <w:spacing w:before="120" w:after="120"/>
    </w:pPr>
    <w:rPr>
      <w:rFonts w:cs="Tahoma"/>
      <w:i/>
      <w:iCs/>
      <w:sz w:val="24"/>
      <w:szCs w:val="24"/>
    </w:rPr>
  </w:style>
  <w:style w:type="paragraph" w:customStyle="1" w:styleId="181">
    <w:name w:val="Указатель18"/>
    <w:basedOn w:val="a"/>
    <w:rsid w:val="00F2636A"/>
    <w:pPr>
      <w:suppressLineNumbers/>
    </w:pPr>
    <w:rPr>
      <w:rFonts w:cs="Tahoma"/>
    </w:rPr>
  </w:style>
  <w:style w:type="paragraph" w:customStyle="1" w:styleId="170">
    <w:name w:val="Название17"/>
    <w:basedOn w:val="a"/>
    <w:rsid w:val="00F2636A"/>
    <w:pPr>
      <w:suppressLineNumbers/>
      <w:spacing w:before="120" w:after="120"/>
    </w:pPr>
    <w:rPr>
      <w:rFonts w:cs="Tahoma"/>
      <w:i/>
      <w:iCs/>
      <w:sz w:val="24"/>
      <w:szCs w:val="24"/>
    </w:rPr>
  </w:style>
  <w:style w:type="paragraph" w:customStyle="1" w:styleId="171">
    <w:name w:val="Указатель17"/>
    <w:basedOn w:val="a"/>
    <w:rsid w:val="00F2636A"/>
    <w:pPr>
      <w:suppressLineNumbers/>
    </w:pPr>
    <w:rPr>
      <w:rFonts w:cs="Tahoma"/>
    </w:rPr>
  </w:style>
  <w:style w:type="paragraph" w:customStyle="1" w:styleId="160">
    <w:name w:val="Название16"/>
    <w:basedOn w:val="a"/>
    <w:rsid w:val="00F2636A"/>
    <w:pPr>
      <w:suppressLineNumbers/>
      <w:spacing w:before="120" w:after="120"/>
    </w:pPr>
    <w:rPr>
      <w:rFonts w:cs="Tahoma"/>
      <w:i/>
      <w:iCs/>
      <w:sz w:val="24"/>
      <w:szCs w:val="24"/>
    </w:rPr>
  </w:style>
  <w:style w:type="paragraph" w:customStyle="1" w:styleId="161">
    <w:name w:val="Указатель16"/>
    <w:basedOn w:val="a"/>
    <w:rsid w:val="00F2636A"/>
    <w:pPr>
      <w:suppressLineNumbers/>
    </w:pPr>
    <w:rPr>
      <w:rFonts w:cs="Tahoma"/>
    </w:rPr>
  </w:style>
  <w:style w:type="paragraph" w:customStyle="1" w:styleId="150">
    <w:name w:val="Название15"/>
    <w:basedOn w:val="a"/>
    <w:rsid w:val="00F2636A"/>
    <w:pPr>
      <w:suppressLineNumbers/>
      <w:spacing w:before="120" w:after="120"/>
    </w:pPr>
    <w:rPr>
      <w:rFonts w:cs="Tahoma"/>
      <w:i/>
      <w:iCs/>
      <w:sz w:val="24"/>
      <w:szCs w:val="24"/>
    </w:rPr>
  </w:style>
  <w:style w:type="paragraph" w:customStyle="1" w:styleId="151">
    <w:name w:val="Указатель15"/>
    <w:basedOn w:val="a"/>
    <w:rsid w:val="00F2636A"/>
    <w:pPr>
      <w:suppressLineNumbers/>
    </w:pPr>
    <w:rPr>
      <w:rFonts w:cs="Tahoma"/>
    </w:rPr>
  </w:style>
  <w:style w:type="paragraph" w:customStyle="1" w:styleId="140">
    <w:name w:val="Название14"/>
    <w:basedOn w:val="a"/>
    <w:rsid w:val="00F2636A"/>
    <w:pPr>
      <w:suppressLineNumbers/>
      <w:spacing w:before="120" w:after="120"/>
    </w:pPr>
    <w:rPr>
      <w:rFonts w:cs="Tahoma"/>
      <w:i/>
      <w:iCs/>
      <w:sz w:val="24"/>
      <w:szCs w:val="24"/>
    </w:rPr>
  </w:style>
  <w:style w:type="paragraph" w:customStyle="1" w:styleId="141">
    <w:name w:val="Указатель14"/>
    <w:basedOn w:val="a"/>
    <w:rsid w:val="00F2636A"/>
    <w:pPr>
      <w:suppressLineNumbers/>
    </w:pPr>
    <w:rPr>
      <w:rFonts w:cs="Tahoma"/>
    </w:rPr>
  </w:style>
  <w:style w:type="paragraph" w:customStyle="1" w:styleId="130">
    <w:name w:val="Название13"/>
    <w:basedOn w:val="a"/>
    <w:rsid w:val="00F2636A"/>
    <w:pPr>
      <w:suppressLineNumbers/>
      <w:spacing w:before="120" w:after="120"/>
    </w:pPr>
    <w:rPr>
      <w:rFonts w:cs="Tahoma"/>
      <w:i/>
      <w:iCs/>
      <w:sz w:val="24"/>
      <w:szCs w:val="24"/>
    </w:rPr>
  </w:style>
  <w:style w:type="paragraph" w:customStyle="1" w:styleId="131">
    <w:name w:val="Указатель13"/>
    <w:basedOn w:val="a"/>
    <w:rsid w:val="00F2636A"/>
    <w:pPr>
      <w:suppressLineNumbers/>
    </w:pPr>
    <w:rPr>
      <w:rFonts w:cs="Tahoma"/>
    </w:rPr>
  </w:style>
  <w:style w:type="paragraph" w:customStyle="1" w:styleId="120">
    <w:name w:val="Название12"/>
    <w:basedOn w:val="a"/>
    <w:rsid w:val="00F2636A"/>
    <w:pPr>
      <w:suppressLineNumbers/>
      <w:spacing w:before="120" w:after="120"/>
    </w:pPr>
    <w:rPr>
      <w:rFonts w:cs="Tahoma"/>
      <w:i/>
      <w:iCs/>
      <w:sz w:val="24"/>
      <w:szCs w:val="24"/>
    </w:rPr>
  </w:style>
  <w:style w:type="paragraph" w:customStyle="1" w:styleId="121">
    <w:name w:val="Указатель12"/>
    <w:basedOn w:val="a"/>
    <w:rsid w:val="00F2636A"/>
    <w:pPr>
      <w:suppressLineNumbers/>
    </w:pPr>
    <w:rPr>
      <w:rFonts w:cs="Tahoma"/>
    </w:rPr>
  </w:style>
  <w:style w:type="paragraph" w:customStyle="1" w:styleId="110">
    <w:name w:val="Название11"/>
    <w:basedOn w:val="a"/>
    <w:rsid w:val="00F2636A"/>
    <w:pPr>
      <w:suppressLineNumbers/>
      <w:spacing w:before="120" w:after="120"/>
    </w:pPr>
    <w:rPr>
      <w:rFonts w:cs="Tahoma"/>
      <w:i/>
      <w:iCs/>
      <w:sz w:val="24"/>
      <w:szCs w:val="24"/>
    </w:rPr>
  </w:style>
  <w:style w:type="paragraph" w:customStyle="1" w:styleId="111">
    <w:name w:val="Указатель11"/>
    <w:basedOn w:val="a"/>
    <w:rsid w:val="00F2636A"/>
    <w:pPr>
      <w:suppressLineNumbers/>
    </w:pPr>
    <w:rPr>
      <w:rFonts w:cs="Tahoma"/>
    </w:rPr>
  </w:style>
  <w:style w:type="paragraph" w:customStyle="1" w:styleId="100">
    <w:name w:val="Название10"/>
    <w:basedOn w:val="a"/>
    <w:rsid w:val="00F2636A"/>
    <w:pPr>
      <w:suppressLineNumbers/>
      <w:spacing w:before="120" w:after="120"/>
    </w:pPr>
    <w:rPr>
      <w:rFonts w:cs="Tahoma"/>
      <w:i/>
      <w:iCs/>
      <w:sz w:val="24"/>
      <w:szCs w:val="24"/>
    </w:rPr>
  </w:style>
  <w:style w:type="paragraph" w:customStyle="1" w:styleId="101">
    <w:name w:val="Указатель10"/>
    <w:basedOn w:val="a"/>
    <w:rsid w:val="00F2636A"/>
    <w:pPr>
      <w:suppressLineNumbers/>
    </w:pPr>
    <w:rPr>
      <w:rFonts w:cs="Tahoma"/>
    </w:rPr>
  </w:style>
  <w:style w:type="paragraph" w:customStyle="1" w:styleId="90">
    <w:name w:val="Название9"/>
    <w:basedOn w:val="a"/>
    <w:rsid w:val="00F2636A"/>
    <w:pPr>
      <w:suppressLineNumbers/>
      <w:spacing w:before="120" w:after="120"/>
    </w:pPr>
    <w:rPr>
      <w:rFonts w:cs="Tahoma"/>
      <w:i/>
      <w:iCs/>
      <w:sz w:val="24"/>
      <w:szCs w:val="24"/>
    </w:rPr>
  </w:style>
  <w:style w:type="paragraph" w:customStyle="1" w:styleId="91">
    <w:name w:val="Указатель9"/>
    <w:basedOn w:val="a"/>
    <w:rsid w:val="00F2636A"/>
    <w:pPr>
      <w:suppressLineNumbers/>
    </w:pPr>
    <w:rPr>
      <w:rFonts w:cs="Tahoma"/>
    </w:rPr>
  </w:style>
  <w:style w:type="paragraph" w:customStyle="1" w:styleId="80">
    <w:name w:val="Название8"/>
    <w:basedOn w:val="a"/>
    <w:rsid w:val="00F2636A"/>
    <w:pPr>
      <w:suppressLineNumbers/>
      <w:spacing w:before="120" w:after="120"/>
    </w:pPr>
    <w:rPr>
      <w:rFonts w:cs="Tahoma"/>
      <w:i/>
      <w:iCs/>
      <w:sz w:val="24"/>
      <w:szCs w:val="24"/>
    </w:rPr>
  </w:style>
  <w:style w:type="paragraph" w:customStyle="1" w:styleId="81">
    <w:name w:val="Указатель8"/>
    <w:basedOn w:val="a"/>
    <w:rsid w:val="00F2636A"/>
    <w:pPr>
      <w:suppressLineNumbers/>
    </w:pPr>
    <w:rPr>
      <w:rFonts w:cs="Tahoma"/>
    </w:rPr>
  </w:style>
  <w:style w:type="paragraph" w:customStyle="1" w:styleId="70">
    <w:name w:val="Название7"/>
    <w:basedOn w:val="a"/>
    <w:rsid w:val="00F2636A"/>
    <w:pPr>
      <w:suppressLineNumbers/>
      <w:spacing w:before="120" w:after="120"/>
    </w:pPr>
    <w:rPr>
      <w:rFonts w:cs="Tahoma"/>
      <w:i/>
      <w:iCs/>
      <w:sz w:val="24"/>
      <w:szCs w:val="24"/>
    </w:rPr>
  </w:style>
  <w:style w:type="paragraph" w:customStyle="1" w:styleId="71">
    <w:name w:val="Указатель7"/>
    <w:basedOn w:val="a"/>
    <w:rsid w:val="00F2636A"/>
    <w:pPr>
      <w:suppressLineNumbers/>
    </w:pPr>
    <w:rPr>
      <w:rFonts w:cs="Tahoma"/>
    </w:rPr>
  </w:style>
  <w:style w:type="paragraph" w:customStyle="1" w:styleId="60">
    <w:name w:val="Название6"/>
    <w:basedOn w:val="a"/>
    <w:rsid w:val="00F2636A"/>
    <w:pPr>
      <w:suppressLineNumbers/>
      <w:spacing w:before="120" w:after="120"/>
    </w:pPr>
    <w:rPr>
      <w:rFonts w:cs="Tahoma"/>
      <w:i/>
      <w:iCs/>
      <w:sz w:val="24"/>
      <w:szCs w:val="24"/>
    </w:rPr>
  </w:style>
  <w:style w:type="paragraph" w:customStyle="1" w:styleId="61">
    <w:name w:val="Указатель6"/>
    <w:basedOn w:val="a"/>
    <w:rsid w:val="00F2636A"/>
    <w:pPr>
      <w:suppressLineNumbers/>
    </w:pPr>
    <w:rPr>
      <w:rFonts w:cs="Tahoma"/>
    </w:rPr>
  </w:style>
  <w:style w:type="paragraph" w:customStyle="1" w:styleId="50">
    <w:name w:val="Название5"/>
    <w:basedOn w:val="a"/>
    <w:rsid w:val="00F2636A"/>
    <w:pPr>
      <w:suppressLineNumbers/>
      <w:spacing w:before="120" w:after="120"/>
    </w:pPr>
    <w:rPr>
      <w:rFonts w:cs="Tahoma"/>
      <w:i/>
      <w:iCs/>
      <w:sz w:val="24"/>
      <w:szCs w:val="24"/>
    </w:rPr>
  </w:style>
  <w:style w:type="paragraph" w:customStyle="1" w:styleId="51">
    <w:name w:val="Указатель5"/>
    <w:basedOn w:val="a"/>
    <w:rsid w:val="00F2636A"/>
    <w:pPr>
      <w:suppressLineNumbers/>
    </w:pPr>
    <w:rPr>
      <w:rFonts w:cs="Tahoma"/>
    </w:rPr>
  </w:style>
  <w:style w:type="paragraph" w:customStyle="1" w:styleId="40">
    <w:name w:val="Название4"/>
    <w:basedOn w:val="a"/>
    <w:rsid w:val="00F2636A"/>
    <w:pPr>
      <w:suppressLineNumbers/>
      <w:spacing w:before="120" w:after="120"/>
    </w:pPr>
    <w:rPr>
      <w:rFonts w:cs="Tahoma"/>
      <w:i/>
      <w:iCs/>
      <w:sz w:val="24"/>
      <w:szCs w:val="24"/>
    </w:rPr>
  </w:style>
  <w:style w:type="paragraph" w:customStyle="1" w:styleId="41">
    <w:name w:val="Указатель4"/>
    <w:basedOn w:val="a"/>
    <w:rsid w:val="00F2636A"/>
    <w:pPr>
      <w:suppressLineNumbers/>
    </w:pPr>
    <w:rPr>
      <w:rFonts w:cs="Tahoma"/>
    </w:rPr>
  </w:style>
  <w:style w:type="paragraph" w:customStyle="1" w:styleId="30">
    <w:name w:val="Название3"/>
    <w:basedOn w:val="a"/>
    <w:rsid w:val="00F2636A"/>
    <w:pPr>
      <w:suppressLineNumbers/>
      <w:spacing w:before="120" w:after="120"/>
    </w:pPr>
    <w:rPr>
      <w:rFonts w:cs="Tahoma"/>
      <w:i/>
      <w:iCs/>
      <w:sz w:val="24"/>
      <w:szCs w:val="24"/>
    </w:rPr>
  </w:style>
  <w:style w:type="paragraph" w:customStyle="1" w:styleId="31">
    <w:name w:val="Указатель3"/>
    <w:basedOn w:val="a"/>
    <w:rsid w:val="00F2636A"/>
    <w:pPr>
      <w:suppressLineNumbers/>
    </w:pPr>
    <w:rPr>
      <w:rFonts w:cs="Tahoma"/>
    </w:rPr>
  </w:style>
  <w:style w:type="paragraph" w:customStyle="1" w:styleId="2a">
    <w:name w:val="Название2"/>
    <w:basedOn w:val="a"/>
    <w:rsid w:val="00F2636A"/>
    <w:pPr>
      <w:suppressLineNumbers/>
      <w:spacing w:before="120" w:after="120"/>
    </w:pPr>
    <w:rPr>
      <w:rFonts w:cs="Tahoma"/>
      <w:i/>
      <w:iCs/>
      <w:sz w:val="24"/>
      <w:szCs w:val="24"/>
    </w:rPr>
  </w:style>
  <w:style w:type="paragraph" w:customStyle="1" w:styleId="2b">
    <w:name w:val="Указатель2"/>
    <w:basedOn w:val="a"/>
    <w:rsid w:val="00F2636A"/>
    <w:pPr>
      <w:suppressLineNumbers/>
    </w:pPr>
    <w:rPr>
      <w:rFonts w:cs="Tahoma"/>
    </w:rPr>
  </w:style>
  <w:style w:type="paragraph" w:customStyle="1" w:styleId="1c">
    <w:name w:val="Название1"/>
    <w:basedOn w:val="a"/>
    <w:rsid w:val="00F2636A"/>
    <w:pPr>
      <w:suppressLineNumbers/>
      <w:spacing w:before="120" w:after="120"/>
    </w:pPr>
    <w:rPr>
      <w:rFonts w:cs="Tahoma"/>
      <w:i/>
      <w:iCs/>
      <w:sz w:val="24"/>
      <w:szCs w:val="24"/>
    </w:rPr>
  </w:style>
  <w:style w:type="paragraph" w:customStyle="1" w:styleId="1d">
    <w:name w:val="Указатель1"/>
    <w:basedOn w:val="a"/>
    <w:rsid w:val="00F2636A"/>
    <w:pPr>
      <w:suppressLineNumbers/>
    </w:pPr>
    <w:rPr>
      <w:rFonts w:cs="Tahoma"/>
    </w:rPr>
  </w:style>
  <w:style w:type="paragraph" w:styleId="a9">
    <w:name w:val="Balloon Text"/>
    <w:basedOn w:val="a"/>
    <w:rsid w:val="00F2636A"/>
    <w:rPr>
      <w:rFonts w:ascii="Tahoma" w:hAnsi="Tahoma" w:cs="System"/>
      <w:sz w:val="16"/>
      <w:szCs w:val="16"/>
    </w:rPr>
  </w:style>
  <w:style w:type="paragraph" w:styleId="aa">
    <w:name w:val="Body Text Indent"/>
    <w:basedOn w:val="a"/>
    <w:rsid w:val="00F2636A"/>
    <w:pPr>
      <w:ind w:left="-284"/>
      <w:jc w:val="both"/>
    </w:pPr>
  </w:style>
  <w:style w:type="paragraph" w:customStyle="1" w:styleId="ConsNonformat">
    <w:name w:val="ConsNonformat"/>
    <w:rsid w:val="00F2636A"/>
    <w:pPr>
      <w:widowControl w:val="0"/>
      <w:suppressAutoHyphens/>
      <w:autoSpaceDE w:val="0"/>
    </w:pPr>
    <w:rPr>
      <w:rFonts w:ascii="Courier New" w:eastAsia="Arial" w:hAnsi="Courier New" w:cs="Tahoma"/>
      <w:lang w:eastAsia="zh-CN"/>
    </w:rPr>
  </w:style>
  <w:style w:type="paragraph" w:customStyle="1" w:styleId="consnormal">
    <w:name w:val="consnormal"/>
    <w:basedOn w:val="a"/>
    <w:rsid w:val="00F2636A"/>
    <w:pPr>
      <w:autoSpaceDE w:val="0"/>
      <w:ind w:firstLine="720"/>
    </w:pPr>
    <w:rPr>
      <w:sz w:val="28"/>
      <w:szCs w:val="28"/>
    </w:rPr>
  </w:style>
  <w:style w:type="paragraph" w:styleId="a8">
    <w:name w:val="Subtitle"/>
    <w:basedOn w:val="1b"/>
    <w:next w:val="a5"/>
    <w:qFormat/>
    <w:rsid w:val="00F2636A"/>
    <w:pPr>
      <w:jc w:val="center"/>
    </w:pPr>
    <w:rPr>
      <w:i/>
      <w:iCs/>
    </w:rPr>
  </w:style>
  <w:style w:type="paragraph" w:customStyle="1" w:styleId="1e">
    <w:name w:val="Схема документа1"/>
    <w:basedOn w:val="a"/>
    <w:rsid w:val="00F2636A"/>
    <w:pPr>
      <w:shd w:val="clear" w:color="auto" w:fill="000080"/>
    </w:pPr>
    <w:rPr>
      <w:rFonts w:ascii="Tahoma" w:hAnsi="Tahoma" w:cs="Tahoma"/>
    </w:rPr>
  </w:style>
  <w:style w:type="paragraph" w:customStyle="1" w:styleId="ConsNormal0">
    <w:name w:val="ConsNormal"/>
    <w:rsid w:val="00F2636A"/>
    <w:pPr>
      <w:suppressAutoHyphens/>
      <w:autoSpaceDE w:val="0"/>
      <w:ind w:right="19772" w:firstLine="720"/>
    </w:pPr>
    <w:rPr>
      <w:rFonts w:ascii="Arial" w:eastAsia="Arial" w:hAnsi="Arial" w:cs="Arial"/>
      <w:lang w:eastAsia="zh-CN"/>
    </w:rPr>
  </w:style>
  <w:style w:type="paragraph" w:styleId="ab">
    <w:name w:val="footer"/>
    <w:basedOn w:val="a"/>
    <w:rsid w:val="00F2636A"/>
    <w:pPr>
      <w:tabs>
        <w:tab w:val="center" w:pos="4677"/>
        <w:tab w:val="right" w:pos="9355"/>
      </w:tabs>
    </w:pPr>
  </w:style>
  <w:style w:type="paragraph" w:styleId="ac">
    <w:name w:val="header"/>
    <w:basedOn w:val="a"/>
    <w:rsid w:val="00F2636A"/>
    <w:pPr>
      <w:tabs>
        <w:tab w:val="center" w:pos="4677"/>
        <w:tab w:val="right" w:pos="9355"/>
      </w:tabs>
    </w:pPr>
  </w:style>
  <w:style w:type="paragraph" w:customStyle="1" w:styleId="ad">
    <w:name w:val="Содержимое врезки"/>
    <w:basedOn w:val="a5"/>
    <w:rsid w:val="00F2636A"/>
  </w:style>
  <w:style w:type="paragraph" w:customStyle="1" w:styleId="ae">
    <w:name w:val="Содержимое таблицы"/>
    <w:basedOn w:val="a"/>
    <w:rsid w:val="00F2636A"/>
    <w:pPr>
      <w:suppressLineNumbers/>
    </w:pPr>
  </w:style>
  <w:style w:type="paragraph" w:customStyle="1" w:styleId="af">
    <w:name w:val="Заголовок таблицы"/>
    <w:basedOn w:val="ae"/>
    <w:rsid w:val="00F2636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65318">
      <w:bodyDiv w:val="1"/>
      <w:marLeft w:val="0"/>
      <w:marRight w:val="0"/>
      <w:marTop w:val="0"/>
      <w:marBottom w:val="0"/>
      <w:divBdr>
        <w:top w:val="none" w:sz="0" w:space="0" w:color="auto"/>
        <w:left w:val="none" w:sz="0" w:space="0" w:color="auto"/>
        <w:bottom w:val="none" w:sz="0" w:space="0" w:color="auto"/>
        <w:right w:val="none" w:sz="0" w:space="0" w:color="auto"/>
      </w:divBdr>
    </w:div>
    <w:div w:id="144356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org/text/category/vipolnenie_rabot/" TargetMode="External"/><Relationship Id="rId3" Type="http://schemas.openxmlformats.org/officeDocument/2006/relationships/settings" Target="settings.xml"/><Relationship Id="rId7" Type="http://schemas.openxmlformats.org/officeDocument/2006/relationships/hyperlink" Target="http://www.pandia.org/text/category/av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3714</Words>
  <Characters>21172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 № ______</vt:lpstr>
    </vt:vector>
  </TitlesOfParts>
  <Company>SPecialiST RePack</Company>
  <LinksUpToDate>false</LinksUpToDate>
  <CharactersWithSpaces>24837</CharactersWithSpaces>
  <SharedDoc>false</SharedDoc>
  <HLinks>
    <vt:vector size="12" baseType="variant">
      <vt:variant>
        <vt:i4>1310819</vt:i4>
      </vt:variant>
      <vt:variant>
        <vt:i4>3</vt:i4>
      </vt:variant>
      <vt:variant>
        <vt:i4>0</vt:i4>
      </vt:variant>
      <vt:variant>
        <vt:i4>5</vt:i4>
      </vt:variant>
      <vt:variant>
        <vt:lpwstr>http://pandia.org/text/category/vipolnenie_rabot/</vt:lpwstr>
      </vt:variant>
      <vt:variant>
        <vt:lpwstr/>
      </vt:variant>
      <vt:variant>
        <vt:i4>2359422</vt:i4>
      </vt:variant>
      <vt:variant>
        <vt:i4>0</vt:i4>
      </vt:variant>
      <vt:variant>
        <vt:i4>0</vt:i4>
      </vt:variant>
      <vt:variant>
        <vt:i4>5</vt:i4>
      </vt:variant>
      <vt:variant>
        <vt:lpwstr>http://www.pandia.org/text/category/avans/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 № ______</dc:title>
  <dc:creator>*</dc:creator>
  <cp:lastModifiedBy>manager</cp:lastModifiedBy>
  <cp:revision>40</cp:revision>
  <cp:lastPrinted>2019-11-28T06:26:00Z</cp:lastPrinted>
  <dcterms:created xsi:type="dcterms:W3CDTF">2017-02-03T09:35:00Z</dcterms:created>
  <dcterms:modified xsi:type="dcterms:W3CDTF">2021-03-03T11:16:00Z</dcterms:modified>
</cp:coreProperties>
</file>